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0626BE" w:rsidRDefault="000626BE" w:rsidP="000626BE">
      <w:pPr>
        <w:jc w:val="center"/>
        <w:rPr>
          <w:b/>
          <w:lang w:val="es-MX"/>
        </w:rPr>
      </w:pPr>
      <w:r w:rsidRPr="000626BE">
        <w:rPr>
          <w:b/>
          <w:lang w:val="es-MX"/>
        </w:rPr>
        <w:t>RESUMEN</w:t>
      </w:r>
    </w:p>
    <w:p w:rsidR="000626BE" w:rsidRDefault="000626BE" w:rsidP="000626BE">
      <w:pPr>
        <w:rPr>
          <w:lang w:val="es-MX"/>
        </w:rPr>
      </w:pPr>
    </w:p>
    <w:tbl>
      <w:tblPr>
        <w:tblW w:w="5000" w:type="pct"/>
        <w:tblCellMar>
          <w:left w:w="0" w:type="dxa"/>
          <w:right w:w="0" w:type="dxa"/>
        </w:tblCellMar>
        <w:tblLook w:val="04A0" w:firstRow="1" w:lastRow="0" w:firstColumn="1" w:lastColumn="0" w:noHBand="0" w:noVBand="1"/>
      </w:tblPr>
      <w:tblGrid>
        <w:gridCol w:w="8838"/>
      </w:tblGrid>
      <w:tr w:rsidR="000626BE" w:rsidRPr="000626BE" w:rsidTr="000626B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Autor</w:t>
                  </w: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4" w:history="1">
                    <w:r w:rsidR="000626BE" w:rsidRPr="000626BE">
                      <w:rPr>
                        <w:rFonts w:ascii="Arial" w:eastAsia="Times New Roman" w:hAnsi="Arial" w:cs="Arial"/>
                        <w:b/>
                        <w:bCs/>
                        <w:color w:val="014184"/>
                        <w:sz w:val="20"/>
                        <w:szCs w:val="20"/>
                        <w:lang w:eastAsia="es-PE"/>
                      </w:rPr>
                      <w:t xml:space="preserve">Tenorio García </w:t>
                    </w:r>
                    <w:proofErr w:type="spellStart"/>
                    <w:r w:rsidR="000626BE" w:rsidRPr="000626BE">
                      <w:rPr>
                        <w:rFonts w:ascii="Arial" w:eastAsia="Times New Roman" w:hAnsi="Arial" w:cs="Arial"/>
                        <w:b/>
                        <w:bCs/>
                        <w:color w:val="014184"/>
                        <w:sz w:val="20"/>
                        <w:szCs w:val="20"/>
                        <w:lang w:eastAsia="es-PE"/>
                      </w:rPr>
                      <w:t>B</w:t>
                    </w:r>
                    <w:r>
                      <w:rPr>
                        <w:rFonts w:ascii="Arial" w:eastAsia="Times New Roman" w:hAnsi="Arial" w:cs="Arial"/>
                        <w:b/>
                        <w:bCs/>
                        <w:color w:val="014184"/>
                        <w:sz w:val="20"/>
                        <w:szCs w:val="20"/>
                        <w:lang w:eastAsia="es-PE"/>
                      </w:rPr>
                      <w:t>l</w:t>
                    </w:r>
                    <w:bookmarkStart w:id="0" w:name="_GoBack"/>
                    <w:bookmarkEnd w:id="0"/>
                    <w:r w:rsidR="000626BE" w:rsidRPr="000626BE">
                      <w:rPr>
                        <w:rFonts w:ascii="Arial" w:eastAsia="Times New Roman" w:hAnsi="Arial" w:cs="Arial"/>
                        <w:b/>
                        <w:bCs/>
                        <w:color w:val="014184"/>
                        <w:sz w:val="20"/>
                        <w:szCs w:val="20"/>
                        <w:lang w:eastAsia="es-PE"/>
                      </w:rPr>
                      <w:t>ásquez</w:t>
                    </w:r>
                    <w:proofErr w:type="spellEnd"/>
                    <w:r w:rsidR="000626BE" w:rsidRPr="000626BE">
                      <w:rPr>
                        <w:rFonts w:ascii="Arial" w:eastAsia="Times New Roman" w:hAnsi="Arial" w:cs="Arial"/>
                        <w:b/>
                        <w:bCs/>
                        <w:color w:val="014184"/>
                        <w:sz w:val="20"/>
                        <w:szCs w:val="20"/>
                        <w:lang w:eastAsia="es-PE"/>
                      </w:rPr>
                      <w:t>, L.C.</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Autor corporativo</w:t>
                  </w: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5" w:history="1">
                    <w:r w:rsidR="000626BE" w:rsidRPr="000626BE">
                      <w:rPr>
                        <w:rFonts w:ascii="Arial" w:eastAsia="Times New Roman" w:hAnsi="Arial" w:cs="Arial"/>
                        <w:b/>
                        <w:bCs/>
                        <w:color w:val="014184"/>
                        <w:sz w:val="20"/>
                        <w:szCs w:val="20"/>
                        <w:lang w:eastAsia="es-PE"/>
                      </w:rPr>
                      <w:t>Universidad Nacional Agraria La Molina, Lima (</w:t>
                    </w:r>
                    <w:proofErr w:type="spellStart"/>
                    <w:r w:rsidR="000626BE" w:rsidRPr="000626BE">
                      <w:rPr>
                        <w:rFonts w:ascii="Arial" w:eastAsia="Times New Roman" w:hAnsi="Arial" w:cs="Arial"/>
                        <w:b/>
                        <w:bCs/>
                        <w:color w:val="014184"/>
                        <w:sz w:val="20"/>
                        <w:szCs w:val="20"/>
                        <w:lang w:eastAsia="es-PE"/>
                      </w:rPr>
                      <w:t>Peru</w:t>
                    </w:r>
                    <w:proofErr w:type="spellEnd"/>
                    <w:r w:rsidR="000626BE" w:rsidRPr="000626BE">
                      <w:rPr>
                        <w:rFonts w:ascii="Arial" w:eastAsia="Times New Roman" w:hAnsi="Arial" w:cs="Arial"/>
                        <w:b/>
                        <w:bCs/>
                        <w:color w:val="014184"/>
                        <w:sz w:val="20"/>
                        <w:szCs w:val="20"/>
                        <w:lang w:eastAsia="es-PE"/>
                      </w:rPr>
                      <w:t>). Escuela de Post Grado, Maestría en Acuicultura</w:t>
                    </w:r>
                  </w:hyperlink>
                  <w:r w:rsidR="000626BE" w:rsidRPr="000626BE">
                    <w:rPr>
                      <w:rFonts w:ascii="Trebuchet MS" w:eastAsia="Times New Roman" w:hAnsi="Trebuchet MS" w:cs="Times New Roman"/>
                      <w:sz w:val="20"/>
                      <w:szCs w:val="20"/>
                      <w:lang w:eastAsia="es-PE"/>
                    </w:rPr>
                    <w:t xml:space="preserve"> </w:t>
                  </w:r>
                </w:p>
              </w:tc>
            </w:tr>
          </w:tbl>
          <w:p w:rsidR="000626BE" w:rsidRPr="000626BE" w:rsidRDefault="000626BE" w:rsidP="000626BE">
            <w:pPr>
              <w:spacing w:after="0" w:line="240" w:lineRule="auto"/>
              <w:rPr>
                <w:rFonts w:ascii="Trebuchet MS" w:eastAsia="Times New Roman" w:hAnsi="Trebuchet MS" w:cs="Times New Roman"/>
                <w:sz w:val="18"/>
                <w:szCs w:val="18"/>
                <w:lang w:eastAsia="es-PE"/>
              </w:rPr>
            </w:pPr>
          </w:p>
        </w:tc>
      </w:tr>
    </w:tbl>
    <w:p w:rsidR="000626BE" w:rsidRPr="000626BE" w:rsidRDefault="000626BE" w:rsidP="000626BE">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0626BE" w:rsidRPr="000626BE" w:rsidTr="000626B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color w:val="767C70"/>
                      <w:sz w:val="20"/>
                      <w:szCs w:val="20"/>
                      <w:lang w:eastAsia="es-PE"/>
                    </w:rPr>
                    <w:t>Título</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b/>
                      <w:bCs/>
                      <w:sz w:val="20"/>
                      <w:szCs w:val="20"/>
                      <w:lang w:eastAsia="es-PE"/>
                    </w:rPr>
                    <w:t xml:space="preserve">Veneno amnésico en especies de </w:t>
                  </w:r>
                  <w:proofErr w:type="spellStart"/>
                  <w:r w:rsidRPr="000626BE">
                    <w:rPr>
                      <w:rFonts w:ascii="Trebuchet MS" w:eastAsia="Times New Roman" w:hAnsi="Trebuchet MS" w:cs="Times New Roman"/>
                      <w:b/>
                      <w:bCs/>
                      <w:sz w:val="20"/>
                      <w:szCs w:val="20"/>
                      <w:lang w:eastAsia="es-PE"/>
                    </w:rPr>
                    <w:t>Pseudo-Nitzchia</w:t>
                  </w:r>
                  <w:proofErr w:type="spellEnd"/>
                  <w:r w:rsidRPr="000626BE">
                    <w:rPr>
                      <w:rFonts w:ascii="Trebuchet MS" w:eastAsia="Times New Roman" w:hAnsi="Trebuchet MS" w:cs="Times New Roman"/>
                      <w:b/>
                      <w:bCs/>
                      <w:sz w:val="20"/>
                      <w:szCs w:val="20"/>
                      <w:lang w:eastAsia="es-PE"/>
                    </w:rPr>
                    <w:t xml:space="preserve"> en la costa central del Perú y su riesgo para la acuicultura de </w:t>
                  </w:r>
                  <w:proofErr w:type="spellStart"/>
                  <w:r w:rsidRPr="000626BE">
                    <w:rPr>
                      <w:rFonts w:ascii="Trebuchet MS" w:eastAsia="Times New Roman" w:hAnsi="Trebuchet MS" w:cs="Times New Roman"/>
                      <w:b/>
                      <w:bCs/>
                      <w:sz w:val="20"/>
                      <w:szCs w:val="20"/>
                      <w:lang w:eastAsia="es-PE"/>
                    </w:rPr>
                    <w:t>pectínidos</w:t>
                  </w:r>
                  <w:proofErr w:type="spellEnd"/>
                </w:p>
              </w:tc>
            </w:tr>
          </w:tbl>
          <w:p w:rsidR="000626BE" w:rsidRPr="000626BE" w:rsidRDefault="000626BE" w:rsidP="000626BE">
            <w:pPr>
              <w:spacing w:after="0" w:line="240" w:lineRule="auto"/>
              <w:rPr>
                <w:rFonts w:ascii="Trebuchet MS" w:eastAsia="Times New Roman" w:hAnsi="Trebuchet MS" w:cs="Times New Roman"/>
                <w:sz w:val="18"/>
                <w:szCs w:val="18"/>
                <w:lang w:eastAsia="es-PE"/>
              </w:rPr>
            </w:pPr>
          </w:p>
        </w:tc>
      </w:tr>
    </w:tbl>
    <w:p w:rsidR="000626BE" w:rsidRPr="000626BE" w:rsidRDefault="000626BE" w:rsidP="000626BE">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0626BE" w:rsidRPr="000626BE" w:rsidTr="000626B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Impreso</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Lima : UNALM, 2014</w:t>
                  </w:r>
                </w:p>
              </w:tc>
            </w:tr>
          </w:tbl>
          <w:p w:rsidR="000626BE" w:rsidRPr="000626BE" w:rsidRDefault="000626BE" w:rsidP="000626BE">
            <w:pPr>
              <w:spacing w:after="0" w:line="240" w:lineRule="auto"/>
              <w:rPr>
                <w:rFonts w:ascii="Trebuchet MS" w:eastAsia="Times New Roman" w:hAnsi="Trebuchet MS" w:cs="Times New Roman"/>
                <w:sz w:val="18"/>
                <w:szCs w:val="18"/>
                <w:lang w:eastAsia="es-PE"/>
              </w:rPr>
            </w:pPr>
          </w:p>
        </w:tc>
      </w:tr>
    </w:tbl>
    <w:p w:rsidR="000626BE" w:rsidRPr="000626BE" w:rsidRDefault="000626BE" w:rsidP="000626BE">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0626BE">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0626BE" w:rsidRPr="000626BE" w:rsidTr="000626BE">
        <w:trPr>
          <w:tblCellSpacing w:w="0" w:type="dxa"/>
        </w:trPr>
        <w:tc>
          <w:tcPr>
            <w:tcW w:w="2000" w:type="pct"/>
            <w:shd w:val="clear" w:color="auto" w:fill="FFFFFF"/>
            <w:tcMar>
              <w:top w:w="15" w:type="dxa"/>
              <w:left w:w="120" w:type="dxa"/>
              <w:bottom w:w="15" w:type="dxa"/>
              <w:right w:w="120" w:type="dxa"/>
            </w:tcMar>
            <w:vAlign w:val="center"/>
            <w:hideMark/>
          </w:tcPr>
          <w:p w:rsidR="000626BE" w:rsidRPr="000626BE" w:rsidRDefault="000626BE" w:rsidP="000626BE">
            <w:pPr>
              <w:spacing w:after="300" w:line="240" w:lineRule="auto"/>
              <w:rPr>
                <w:rFonts w:ascii="Trebuchet MS" w:eastAsia="Times New Roman" w:hAnsi="Trebuchet MS" w:cs="Times New Roman"/>
                <w:b/>
                <w:bCs/>
                <w:color w:val="767C70"/>
                <w:sz w:val="18"/>
                <w:szCs w:val="18"/>
                <w:lang w:eastAsia="es-PE"/>
              </w:rPr>
            </w:pPr>
            <w:r w:rsidRPr="000626BE">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0626BE" w:rsidRPr="000626BE" w:rsidRDefault="000626BE" w:rsidP="000626BE">
            <w:pPr>
              <w:spacing w:after="300" w:line="240" w:lineRule="auto"/>
              <w:rPr>
                <w:rFonts w:ascii="Trebuchet MS" w:eastAsia="Times New Roman" w:hAnsi="Trebuchet MS" w:cs="Times New Roman"/>
                <w:b/>
                <w:bCs/>
                <w:color w:val="767C70"/>
                <w:sz w:val="18"/>
                <w:szCs w:val="18"/>
                <w:lang w:eastAsia="es-PE"/>
              </w:rPr>
            </w:pPr>
            <w:r w:rsidRPr="000626BE">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0626BE" w:rsidRPr="000626BE" w:rsidRDefault="000626BE" w:rsidP="000626BE">
            <w:pPr>
              <w:spacing w:after="300" w:line="240" w:lineRule="auto"/>
              <w:rPr>
                <w:rFonts w:ascii="Trebuchet MS" w:eastAsia="Times New Roman" w:hAnsi="Trebuchet MS" w:cs="Times New Roman"/>
                <w:b/>
                <w:bCs/>
                <w:color w:val="767C70"/>
                <w:sz w:val="18"/>
                <w:szCs w:val="18"/>
                <w:lang w:eastAsia="es-PE"/>
              </w:rPr>
            </w:pPr>
            <w:r w:rsidRPr="000626BE">
              <w:rPr>
                <w:rFonts w:ascii="Trebuchet MS" w:eastAsia="Times New Roman" w:hAnsi="Trebuchet MS" w:cs="Times New Roman"/>
                <w:b/>
                <w:bCs/>
                <w:color w:val="767C70"/>
                <w:sz w:val="18"/>
                <w:szCs w:val="18"/>
                <w:lang w:eastAsia="es-PE"/>
              </w:rPr>
              <w:t xml:space="preserve">Estado </w:t>
            </w:r>
          </w:p>
        </w:tc>
      </w:tr>
      <w:tr w:rsidR="000626BE" w:rsidRPr="000626BE" w:rsidTr="000626BE">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w:t>
            </w:r>
            <w:hyperlink r:id="rId6" w:history="1">
              <w:r w:rsidRPr="000626BE">
                <w:rPr>
                  <w:rFonts w:ascii="Arial" w:eastAsia="Times New Roman" w:hAnsi="Arial" w:cs="Arial"/>
                  <w:b/>
                  <w:bCs/>
                  <w:color w:val="014184"/>
                  <w:sz w:val="18"/>
                  <w:szCs w:val="18"/>
                  <w:lang w:eastAsia="es-PE"/>
                </w:rPr>
                <w:t>M12. T4 - T</w:t>
              </w:r>
            </w:hyperlink>
            <w:r w:rsidRPr="000626BE">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xml:space="preserve"> USO EN SALA </w:t>
            </w:r>
          </w:p>
        </w:tc>
      </w:tr>
      <w:tr w:rsidR="000626BE" w:rsidRPr="000626BE" w:rsidTr="000626BE">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w:t>
            </w:r>
            <w:hyperlink r:id="rId7" w:history="1">
              <w:r w:rsidRPr="000626BE">
                <w:rPr>
                  <w:rFonts w:ascii="Arial" w:eastAsia="Times New Roman" w:hAnsi="Arial" w:cs="Arial"/>
                  <w:b/>
                  <w:bCs/>
                  <w:color w:val="014184"/>
                  <w:sz w:val="18"/>
                  <w:szCs w:val="18"/>
                  <w:lang w:eastAsia="es-PE"/>
                </w:rPr>
                <w:t>M12. T4 - T</w:t>
              </w:r>
            </w:hyperlink>
            <w:r w:rsidRPr="000626BE">
              <w:rPr>
                <w:rFonts w:ascii="Trebuchet MS" w:eastAsia="Times New Roman" w:hAnsi="Trebuchet MS" w:cs="Times New Roman"/>
                <w:sz w:val="18"/>
                <w:szCs w:val="18"/>
                <w:lang w:eastAsia="es-PE"/>
              </w:rPr>
              <w:t xml:space="preserve"> c.2</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0626BE" w:rsidRPr="000626BE" w:rsidRDefault="000626BE" w:rsidP="000626BE">
            <w:pPr>
              <w:spacing w:after="0" w:line="240" w:lineRule="auto"/>
              <w:rPr>
                <w:rFonts w:ascii="Trebuchet MS" w:eastAsia="Times New Roman" w:hAnsi="Trebuchet MS" w:cs="Times New Roman"/>
                <w:sz w:val="18"/>
                <w:szCs w:val="18"/>
                <w:lang w:eastAsia="es-PE"/>
              </w:rPr>
            </w:pPr>
            <w:r w:rsidRPr="000626BE">
              <w:rPr>
                <w:rFonts w:ascii="Trebuchet MS" w:eastAsia="Times New Roman" w:hAnsi="Trebuchet MS" w:cs="Times New Roman"/>
                <w:sz w:val="18"/>
                <w:szCs w:val="18"/>
                <w:lang w:eastAsia="es-PE"/>
              </w:rPr>
              <w:t xml:space="preserve"> USO EN SALA </w:t>
            </w:r>
          </w:p>
        </w:tc>
      </w:tr>
      <w:tr w:rsidR="000626BE" w:rsidRPr="000626BE" w:rsidTr="000626BE">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Descripción</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80 p</w:t>
                  </w:r>
                  <w:proofErr w:type="gramStart"/>
                  <w:r w:rsidRPr="000626BE">
                    <w:rPr>
                      <w:rFonts w:ascii="Trebuchet MS" w:eastAsia="Times New Roman" w:hAnsi="Trebuchet MS" w:cs="Times New Roman"/>
                      <w:sz w:val="20"/>
                      <w:szCs w:val="20"/>
                      <w:lang w:eastAsia="es-PE"/>
                    </w:rPr>
                    <w:t>. :</w:t>
                  </w:r>
                  <w:proofErr w:type="gramEnd"/>
                  <w:r w:rsidRPr="000626BE">
                    <w:rPr>
                      <w:rFonts w:ascii="Trebuchet MS" w:eastAsia="Times New Roman" w:hAnsi="Trebuchet MS" w:cs="Times New Roman"/>
                      <w:sz w:val="20"/>
                      <w:szCs w:val="20"/>
                      <w:lang w:eastAsia="es-PE"/>
                    </w:rPr>
                    <w:t xml:space="preserve"> 17 fig., 6 cuadros, 4 tablas, 127 ref. Incluye CD ROM</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Tesis</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Tesis (</w:t>
                  </w:r>
                  <w:proofErr w:type="spellStart"/>
                  <w:r w:rsidRPr="000626BE">
                    <w:rPr>
                      <w:rFonts w:ascii="Trebuchet MS" w:eastAsia="Times New Roman" w:hAnsi="Trebuchet MS" w:cs="Times New Roman"/>
                      <w:sz w:val="20"/>
                      <w:szCs w:val="20"/>
                      <w:lang w:eastAsia="es-PE"/>
                    </w:rPr>
                    <w:t>Mag</w:t>
                  </w:r>
                  <w:proofErr w:type="spellEnd"/>
                  <w:r w:rsidRPr="000626BE">
                    <w:rPr>
                      <w:rFonts w:ascii="Trebuchet MS" w:eastAsia="Times New Roman" w:hAnsi="Trebuchet MS" w:cs="Times New Roman"/>
                      <w:sz w:val="20"/>
                      <w:szCs w:val="20"/>
                      <w:lang w:eastAsia="es-PE"/>
                    </w:rPr>
                    <w:t xml:space="preserve"> Sc)</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Bibliografía</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Postgrado: Acuicultura</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Sumario</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Sumarios (En, Es)</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Materia</w:t>
                  </w: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8" w:history="1">
                    <w:r w:rsidR="000626BE" w:rsidRPr="000626BE">
                      <w:rPr>
                        <w:rFonts w:ascii="Arial" w:eastAsia="Times New Roman" w:hAnsi="Arial" w:cs="Arial"/>
                        <w:b/>
                        <w:bCs/>
                        <w:color w:val="014184"/>
                        <w:sz w:val="20"/>
                        <w:szCs w:val="20"/>
                        <w:lang w:eastAsia="es-PE"/>
                      </w:rPr>
                      <w:t>PERU</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9" w:history="1">
                    <w:r w:rsidR="000626BE" w:rsidRPr="000626BE">
                      <w:rPr>
                        <w:rFonts w:ascii="Arial" w:eastAsia="Times New Roman" w:hAnsi="Arial" w:cs="Arial"/>
                        <w:b/>
                        <w:bCs/>
                        <w:color w:val="014184"/>
                        <w:sz w:val="20"/>
                        <w:szCs w:val="20"/>
                        <w:lang w:eastAsia="es-PE"/>
                      </w:rPr>
                      <w:t>COSTA CENTRAL</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0" w:history="1">
                    <w:r w:rsidR="000626BE" w:rsidRPr="000626BE">
                      <w:rPr>
                        <w:rFonts w:ascii="Arial" w:eastAsia="Times New Roman" w:hAnsi="Arial" w:cs="Arial"/>
                        <w:b/>
                        <w:bCs/>
                        <w:color w:val="014184"/>
                        <w:sz w:val="20"/>
                        <w:szCs w:val="20"/>
                        <w:lang w:eastAsia="es-PE"/>
                      </w:rPr>
                      <w:t>MICROALGAS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1" w:history="1">
                    <w:r w:rsidR="000626BE" w:rsidRPr="000626BE">
                      <w:rPr>
                        <w:rFonts w:ascii="Arial" w:eastAsia="Times New Roman" w:hAnsi="Arial" w:cs="Arial"/>
                        <w:b/>
                        <w:bCs/>
                        <w:color w:val="014184"/>
                        <w:sz w:val="20"/>
                        <w:szCs w:val="20"/>
                        <w:lang w:eastAsia="es-PE"/>
                      </w:rPr>
                      <w:t>PSEUDO-NITZSCHIA</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2" w:history="1">
                    <w:r w:rsidR="000626BE" w:rsidRPr="000626BE">
                      <w:rPr>
                        <w:rFonts w:ascii="Arial" w:eastAsia="Times New Roman" w:hAnsi="Arial" w:cs="Arial"/>
                        <w:b/>
                        <w:bCs/>
                        <w:color w:val="014184"/>
                        <w:sz w:val="20"/>
                        <w:szCs w:val="20"/>
                        <w:lang w:eastAsia="es-PE"/>
                      </w:rPr>
                      <w:t>VENENO AMNESICO</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3" w:history="1">
                    <w:r w:rsidR="000626BE" w:rsidRPr="000626BE">
                      <w:rPr>
                        <w:rFonts w:ascii="Arial" w:eastAsia="Times New Roman" w:hAnsi="Arial" w:cs="Arial"/>
                        <w:b/>
                        <w:bCs/>
                        <w:color w:val="014184"/>
                        <w:sz w:val="20"/>
                        <w:szCs w:val="20"/>
                        <w:lang w:eastAsia="es-PE"/>
                      </w:rPr>
                      <w:t>CONCHA DE ABANICO</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4" w:history="1">
                    <w:r w:rsidR="000626BE" w:rsidRPr="000626BE">
                      <w:rPr>
                        <w:rFonts w:ascii="Arial" w:eastAsia="Times New Roman" w:hAnsi="Arial" w:cs="Arial"/>
                        <w:b/>
                        <w:bCs/>
                        <w:color w:val="014184"/>
                        <w:sz w:val="20"/>
                        <w:szCs w:val="20"/>
                        <w:lang w:eastAsia="es-PE"/>
                      </w:rPr>
                      <w:t>ARGOPECTEN PURPURATUS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5" w:history="1">
                    <w:r w:rsidR="000626BE" w:rsidRPr="000626BE">
                      <w:rPr>
                        <w:rFonts w:ascii="Arial" w:eastAsia="Times New Roman" w:hAnsi="Arial" w:cs="Arial"/>
                        <w:b/>
                        <w:bCs/>
                        <w:color w:val="014184"/>
                        <w:sz w:val="20"/>
                        <w:szCs w:val="20"/>
                        <w:lang w:eastAsia="es-PE"/>
                      </w:rPr>
                      <w:t>ALGAE</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6" w:history="1">
                    <w:r w:rsidR="000626BE" w:rsidRPr="000626BE">
                      <w:rPr>
                        <w:rFonts w:ascii="Arial" w:eastAsia="Times New Roman" w:hAnsi="Arial" w:cs="Arial"/>
                        <w:b/>
                        <w:bCs/>
                        <w:color w:val="014184"/>
                        <w:sz w:val="20"/>
                        <w:szCs w:val="20"/>
                        <w:lang w:eastAsia="es-PE"/>
                      </w:rPr>
                      <w:t>VENENOS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7" w:history="1">
                    <w:r w:rsidR="000626BE" w:rsidRPr="000626BE">
                      <w:rPr>
                        <w:rFonts w:ascii="Arial" w:eastAsia="Times New Roman" w:hAnsi="Arial" w:cs="Arial"/>
                        <w:b/>
                        <w:bCs/>
                        <w:color w:val="014184"/>
                        <w:sz w:val="20"/>
                        <w:szCs w:val="20"/>
                        <w:lang w:eastAsia="es-PE"/>
                      </w:rPr>
                      <w:t>TOXINAS DE ALGAS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8" w:history="1">
                    <w:r w:rsidR="000626BE" w:rsidRPr="000626BE">
                      <w:rPr>
                        <w:rFonts w:ascii="Arial" w:eastAsia="Times New Roman" w:hAnsi="Arial" w:cs="Arial"/>
                        <w:b/>
                        <w:bCs/>
                        <w:color w:val="014184"/>
                        <w:sz w:val="20"/>
                        <w:szCs w:val="20"/>
                        <w:lang w:eastAsia="es-PE"/>
                      </w:rPr>
                      <w:t>FITOTOXINAS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19" w:history="1">
                    <w:r w:rsidR="000626BE" w:rsidRPr="000626BE">
                      <w:rPr>
                        <w:rFonts w:ascii="Arial" w:eastAsia="Times New Roman" w:hAnsi="Arial" w:cs="Arial"/>
                        <w:b/>
                        <w:bCs/>
                        <w:color w:val="014184"/>
                        <w:sz w:val="20"/>
                        <w:szCs w:val="20"/>
                        <w:lang w:eastAsia="es-PE"/>
                      </w:rPr>
                      <w:t>SUSTANCIAS TOXICAS</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20" w:history="1">
                    <w:r w:rsidR="000626BE" w:rsidRPr="000626BE">
                      <w:rPr>
                        <w:rFonts w:ascii="Arial" w:eastAsia="Times New Roman" w:hAnsi="Arial" w:cs="Arial"/>
                        <w:b/>
                        <w:bCs/>
                        <w:color w:val="014184"/>
                        <w:sz w:val="20"/>
                        <w:szCs w:val="20"/>
                        <w:lang w:eastAsia="es-PE"/>
                      </w:rPr>
                      <w:t>IDENTIFICACION</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21" w:history="1">
                    <w:r w:rsidR="000626BE" w:rsidRPr="000626BE">
                      <w:rPr>
                        <w:rFonts w:ascii="Arial" w:eastAsia="Times New Roman" w:hAnsi="Arial" w:cs="Arial"/>
                        <w:b/>
                        <w:bCs/>
                        <w:color w:val="014184"/>
                        <w:sz w:val="20"/>
                        <w:szCs w:val="20"/>
                        <w:lang w:eastAsia="es-PE"/>
                      </w:rPr>
                      <w:t>PELIGRO PARA LA SALUD</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22" w:history="1">
                    <w:r w:rsidR="000626BE" w:rsidRPr="000626BE">
                      <w:rPr>
                        <w:rFonts w:ascii="Arial" w:eastAsia="Times New Roman" w:hAnsi="Arial" w:cs="Arial"/>
                        <w:b/>
                        <w:bCs/>
                        <w:color w:val="014184"/>
                        <w:sz w:val="20"/>
                        <w:szCs w:val="20"/>
                        <w:lang w:eastAsia="es-PE"/>
                      </w:rPr>
                      <w:t>SALUD</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0" w:type="auto"/>
                  <w:vAlign w:val="center"/>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p>
              </w:tc>
              <w:tc>
                <w:tcPr>
                  <w:tcW w:w="0" w:type="auto"/>
                  <w:hideMark/>
                </w:tcPr>
                <w:p w:rsidR="000626BE" w:rsidRPr="000626BE" w:rsidRDefault="009936FC" w:rsidP="000626BE">
                  <w:pPr>
                    <w:spacing w:after="0" w:line="240" w:lineRule="auto"/>
                    <w:rPr>
                      <w:rFonts w:ascii="Trebuchet MS" w:eastAsia="Times New Roman" w:hAnsi="Trebuchet MS" w:cs="Times New Roman"/>
                      <w:sz w:val="20"/>
                      <w:szCs w:val="20"/>
                      <w:lang w:eastAsia="es-PE"/>
                    </w:rPr>
                  </w:pPr>
                  <w:hyperlink r:id="rId23" w:history="1">
                    <w:r w:rsidR="000626BE" w:rsidRPr="000626BE">
                      <w:rPr>
                        <w:rFonts w:ascii="Arial" w:eastAsia="Times New Roman" w:hAnsi="Arial" w:cs="Arial"/>
                        <w:b/>
                        <w:bCs/>
                        <w:color w:val="014184"/>
                        <w:sz w:val="20"/>
                        <w:szCs w:val="20"/>
                        <w:lang w:eastAsia="es-PE"/>
                      </w:rPr>
                      <w:t>ACUICULTURA</w:t>
                    </w:r>
                  </w:hyperlink>
                  <w:r w:rsidR="000626BE" w:rsidRPr="000626BE">
                    <w:rPr>
                      <w:rFonts w:ascii="Trebuchet MS" w:eastAsia="Times New Roman" w:hAnsi="Trebuchet MS" w:cs="Times New Roman"/>
                      <w:sz w:val="20"/>
                      <w:szCs w:val="20"/>
                      <w:lang w:eastAsia="es-PE"/>
                    </w:rPr>
                    <w:t xml:space="preserve"> </w:t>
                  </w:r>
                </w:p>
              </w:tc>
            </w:tr>
            <w:tr w:rsidR="000626BE" w:rsidRPr="000626BE">
              <w:trPr>
                <w:jc w:val="center"/>
              </w:trPr>
              <w:tc>
                <w:tcPr>
                  <w:tcW w:w="750" w:type="pct"/>
                  <w:tcMar>
                    <w:top w:w="0" w:type="dxa"/>
                    <w:left w:w="0" w:type="dxa"/>
                    <w:bottom w:w="0" w:type="dxa"/>
                    <w:right w:w="168" w:type="dxa"/>
                  </w:tcMar>
                  <w:hideMark/>
                </w:tcPr>
                <w:p w:rsidR="000626BE" w:rsidRPr="000626BE" w:rsidRDefault="000626BE" w:rsidP="000626BE">
                  <w:pPr>
                    <w:spacing w:after="0" w:line="240" w:lineRule="auto"/>
                    <w:rPr>
                      <w:rFonts w:ascii="Trebuchet MS" w:eastAsia="Times New Roman" w:hAnsi="Trebuchet MS" w:cs="Times New Roman"/>
                      <w:b/>
                      <w:bCs/>
                      <w:color w:val="767C70"/>
                      <w:sz w:val="20"/>
                      <w:szCs w:val="20"/>
                      <w:lang w:eastAsia="es-PE"/>
                    </w:rPr>
                  </w:pPr>
                  <w:r w:rsidRPr="000626BE">
                    <w:rPr>
                      <w:rFonts w:ascii="Trebuchet MS" w:eastAsia="Times New Roman" w:hAnsi="Trebuchet MS" w:cs="Times New Roman"/>
                      <w:b/>
                      <w:bCs/>
                      <w:color w:val="767C70"/>
                      <w:sz w:val="20"/>
                      <w:szCs w:val="20"/>
                      <w:lang w:eastAsia="es-PE"/>
                    </w:rPr>
                    <w:t>Nº estándar</w:t>
                  </w:r>
                </w:p>
              </w:tc>
              <w:tc>
                <w:tcPr>
                  <w:tcW w:w="0" w:type="auto"/>
                  <w:hideMark/>
                </w:tcPr>
                <w:p w:rsidR="000626BE" w:rsidRPr="000626BE" w:rsidRDefault="000626BE" w:rsidP="000626BE">
                  <w:pPr>
                    <w:spacing w:after="0" w:line="240" w:lineRule="auto"/>
                    <w:rPr>
                      <w:rFonts w:ascii="Trebuchet MS" w:eastAsia="Times New Roman" w:hAnsi="Trebuchet MS" w:cs="Times New Roman"/>
                      <w:sz w:val="20"/>
                      <w:szCs w:val="20"/>
                      <w:lang w:eastAsia="es-PE"/>
                    </w:rPr>
                  </w:pPr>
                  <w:r w:rsidRPr="000626BE">
                    <w:rPr>
                      <w:rFonts w:ascii="Trebuchet MS" w:eastAsia="Times New Roman" w:hAnsi="Trebuchet MS" w:cs="Times New Roman"/>
                      <w:sz w:val="20"/>
                      <w:szCs w:val="20"/>
                      <w:lang w:eastAsia="es-PE"/>
                    </w:rPr>
                    <w:t>PE2015000199 B / M EUVZ M12; Q03</w:t>
                  </w:r>
                </w:p>
              </w:tc>
            </w:tr>
          </w:tbl>
          <w:p w:rsidR="000626BE" w:rsidRPr="000626BE" w:rsidRDefault="000626BE" w:rsidP="000626BE">
            <w:pPr>
              <w:spacing w:after="0" w:line="240" w:lineRule="auto"/>
              <w:rPr>
                <w:rFonts w:ascii="Trebuchet MS" w:eastAsia="Times New Roman" w:hAnsi="Trebuchet MS" w:cs="Times New Roman"/>
                <w:sz w:val="18"/>
                <w:szCs w:val="18"/>
                <w:lang w:eastAsia="es-PE"/>
              </w:rPr>
            </w:pPr>
          </w:p>
        </w:tc>
      </w:tr>
    </w:tbl>
    <w:p w:rsidR="000626BE" w:rsidRPr="000626BE" w:rsidRDefault="000626BE"/>
    <w:p w:rsidR="000626BE" w:rsidRDefault="000626BE">
      <w:pPr>
        <w:rPr>
          <w:lang w:val="es-MX"/>
        </w:rPr>
      </w:pPr>
    </w:p>
    <w:p w:rsidR="00E71BB2" w:rsidRPr="00E71BB2" w:rsidRDefault="00E71BB2" w:rsidP="00E71BB2">
      <w:pPr>
        <w:tabs>
          <w:tab w:val="left" w:pos="4270"/>
        </w:tabs>
        <w:spacing w:after="0" w:line="360" w:lineRule="auto"/>
        <w:jc w:val="both"/>
        <w:rPr>
          <w:rFonts w:ascii="Arial" w:hAnsi="Arial" w:cs="Arial"/>
          <w:sz w:val="24"/>
          <w:szCs w:val="24"/>
          <w:lang w:val="es-ES"/>
        </w:rPr>
      </w:pPr>
      <w:r w:rsidRPr="00E71BB2">
        <w:rPr>
          <w:rFonts w:ascii="Arial" w:hAnsi="Arial" w:cs="Arial"/>
          <w:sz w:val="24"/>
          <w:szCs w:val="24"/>
          <w:lang w:val="es-ES"/>
        </w:rPr>
        <w:t xml:space="preserve">Se evaluó la presencia del veneno amnésico (intoxicación por ácido </w:t>
      </w:r>
      <w:proofErr w:type="spellStart"/>
      <w:r w:rsidRPr="00E71BB2">
        <w:rPr>
          <w:rFonts w:ascii="Arial" w:hAnsi="Arial" w:cs="Arial"/>
          <w:sz w:val="24"/>
          <w:szCs w:val="24"/>
          <w:lang w:val="es-ES"/>
        </w:rPr>
        <w:t>domoico</w:t>
      </w:r>
      <w:proofErr w:type="spellEnd"/>
      <w:r w:rsidRPr="00E71BB2">
        <w:rPr>
          <w:rFonts w:ascii="Arial" w:hAnsi="Arial" w:cs="Arial"/>
          <w:sz w:val="24"/>
          <w:szCs w:val="24"/>
          <w:lang w:val="es-ES"/>
        </w:rPr>
        <w:t xml:space="preserve">) en la costa central del Perú, causante de problemas gastrointestinales, amnesia parcial y en algunos casos la muerte del ser humano, por la ingestión de moluscos contaminados por algunas </w:t>
      </w:r>
      <w:proofErr w:type="spellStart"/>
      <w:r w:rsidRPr="00E71BB2">
        <w:rPr>
          <w:rFonts w:ascii="Arial" w:hAnsi="Arial" w:cs="Arial"/>
          <w:sz w:val="24"/>
          <w:szCs w:val="24"/>
          <w:lang w:val="es-ES"/>
        </w:rPr>
        <w:t>microalgas</w:t>
      </w:r>
      <w:proofErr w:type="spellEnd"/>
      <w:r w:rsidRPr="00E71BB2">
        <w:rPr>
          <w:rFonts w:ascii="Arial" w:hAnsi="Arial" w:cs="Arial"/>
          <w:sz w:val="24"/>
          <w:szCs w:val="24"/>
          <w:lang w:val="es-ES"/>
        </w:rPr>
        <w:t xml:space="preserve"> del género </w:t>
      </w:r>
      <w:proofErr w:type="spellStart"/>
      <w:r w:rsidRPr="00E71BB2">
        <w:rPr>
          <w:rFonts w:ascii="Arial" w:hAnsi="Arial" w:cs="Arial"/>
          <w:i/>
          <w:sz w:val="24"/>
          <w:szCs w:val="24"/>
          <w:lang w:val="es-ES"/>
        </w:rPr>
        <w:t>Pseudo-nitzschia</w:t>
      </w:r>
      <w:proofErr w:type="spellEnd"/>
      <w:r w:rsidRPr="00E71BB2">
        <w:rPr>
          <w:rFonts w:ascii="Arial" w:hAnsi="Arial" w:cs="Arial"/>
          <w:sz w:val="24"/>
          <w:szCs w:val="24"/>
          <w:lang w:val="es-ES"/>
        </w:rPr>
        <w:t xml:space="preserve"> productora de esta toxina. En nuestro país se tiene registro de estas especies al igual que en otros países, donde se reportaron como productoras de la toxina Ácido </w:t>
      </w:r>
      <w:proofErr w:type="spellStart"/>
      <w:r w:rsidRPr="00E71BB2">
        <w:rPr>
          <w:rFonts w:ascii="Arial" w:hAnsi="Arial" w:cs="Arial"/>
          <w:sz w:val="24"/>
          <w:szCs w:val="24"/>
          <w:lang w:val="es-ES"/>
        </w:rPr>
        <w:t>Domoico</w:t>
      </w:r>
      <w:proofErr w:type="spellEnd"/>
      <w:r w:rsidRPr="00E71BB2">
        <w:rPr>
          <w:rFonts w:ascii="Arial" w:hAnsi="Arial" w:cs="Arial"/>
          <w:sz w:val="24"/>
          <w:szCs w:val="24"/>
          <w:lang w:val="es-ES"/>
        </w:rPr>
        <w:t xml:space="preserve">. Se buscaron estas especies del género </w:t>
      </w:r>
      <w:proofErr w:type="spellStart"/>
      <w:r w:rsidRPr="00E71BB2">
        <w:rPr>
          <w:rFonts w:ascii="Arial" w:hAnsi="Arial" w:cs="Arial"/>
          <w:i/>
          <w:sz w:val="24"/>
          <w:szCs w:val="24"/>
          <w:lang w:val="es-ES"/>
        </w:rPr>
        <w:t>Pseudo-nitzschia</w:t>
      </w:r>
      <w:proofErr w:type="spellEnd"/>
      <w:r w:rsidRPr="00E71BB2">
        <w:rPr>
          <w:rFonts w:ascii="Arial" w:hAnsi="Arial" w:cs="Arial"/>
          <w:sz w:val="24"/>
          <w:szCs w:val="24"/>
          <w:lang w:val="es-ES"/>
        </w:rPr>
        <w:t xml:space="preserve"> en tres zonas de la costa central peruana: isla San Lorenzo, </w:t>
      </w:r>
      <w:proofErr w:type="spellStart"/>
      <w:r w:rsidRPr="00E71BB2">
        <w:rPr>
          <w:rFonts w:ascii="Arial" w:hAnsi="Arial" w:cs="Arial"/>
          <w:sz w:val="24"/>
          <w:szCs w:val="24"/>
          <w:lang w:val="es-ES"/>
        </w:rPr>
        <w:t>Pucusana</w:t>
      </w:r>
      <w:proofErr w:type="spellEnd"/>
      <w:r w:rsidRPr="00E71BB2">
        <w:rPr>
          <w:rFonts w:ascii="Arial" w:hAnsi="Arial" w:cs="Arial"/>
          <w:sz w:val="24"/>
          <w:szCs w:val="24"/>
          <w:lang w:val="es-ES"/>
        </w:rPr>
        <w:t xml:space="preserve"> y bahía de Paracas. </w:t>
      </w:r>
    </w:p>
    <w:p w:rsidR="00E71BB2" w:rsidRPr="00E71BB2" w:rsidRDefault="00E71BB2" w:rsidP="00E71BB2">
      <w:pPr>
        <w:tabs>
          <w:tab w:val="left" w:pos="4270"/>
        </w:tabs>
        <w:spacing w:after="0" w:line="360" w:lineRule="auto"/>
        <w:jc w:val="both"/>
        <w:rPr>
          <w:rFonts w:ascii="Arial" w:hAnsi="Arial" w:cs="Arial"/>
          <w:sz w:val="24"/>
          <w:szCs w:val="24"/>
          <w:lang w:val="es-ES"/>
        </w:rPr>
      </w:pPr>
      <w:r w:rsidRPr="00E71BB2">
        <w:rPr>
          <w:rFonts w:ascii="Arial" w:hAnsi="Arial" w:cs="Arial"/>
          <w:sz w:val="24"/>
          <w:szCs w:val="24"/>
          <w:lang w:val="es-ES"/>
        </w:rPr>
        <w:lastRenderedPageBreak/>
        <w:t xml:space="preserve">Las diferentes especies obtenidas del género </w:t>
      </w:r>
      <w:proofErr w:type="spellStart"/>
      <w:r w:rsidRPr="00E71BB2">
        <w:rPr>
          <w:rFonts w:ascii="Arial" w:hAnsi="Arial" w:cs="Arial"/>
          <w:i/>
          <w:sz w:val="24"/>
          <w:szCs w:val="24"/>
          <w:lang w:val="es-ES"/>
        </w:rPr>
        <w:t>Pseudo-nitzschia</w:t>
      </w:r>
      <w:proofErr w:type="spellEnd"/>
      <w:r w:rsidRPr="00E71BB2">
        <w:rPr>
          <w:rFonts w:ascii="Arial" w:hAnsi="Arial" w:cs="Arial"/>
          <w:sz w:val="24"/>
          <w:szCs w:val="24"/>
          <w:lang w:val="es-ES"/>
        </w:rPr>
        <w:t xml:space="preserve">, fueron cultivadas para realizar el estudio morfológico y toxicológico, logrando identificar con ayuda de microscopia electrónica de barrido la especie </w:t>
      </w:r>
      <w:r w:rsidRPr="00E71BB2">
        <w:rPr>
          <w:rFonts w:ascii="Arial" w:hAnsi="Arial" w:cs="Arial"/>
          <w:i/>
          <w:sz w:val="24"/>
          <w:szCs w:val="24"/>
          <w:lang w:val="es-ES"/>
        </w:rPr>
        <w:t xml:space="preserve">P. </w:t>
      </w:r>
      <w:proofErr w:type="spellStart"/>
      <w:r w:rsidRPr="00E71BB2">
        <w:rPr>
          <w:rFonts w:ascii="Arial" w:hAnsi="Arial" w:cs="Arial"/>
          <w:i/>
          <w:sz w:val="24"/>
          <w:szCs w:val="24"/>
          <w:lang w:val="es-ES"/>
        </w:rPr>
        <w:t>pungens</w:t>
      </w:r>
      <w:proofErr w:type="spellEnd"/>
      <w:r w:rsidRPr="00E71BB2">
        <w:rPr>
          <w:rFonts w:ascii="Arial" w:hAnsi="Arial" w:cs="Arial"/>
          <w:i/>
          <w:sz w:val="24"/>
          <w:szCs w:val="24"/>
          <w:lang w:val="es-ES"/>
        </w:rPr>
        <w:t xml:space="preserve"> </w:t>
      </w:r>
      <w:r w:rsidRPr="00E71BB2">
        <w:rPr>
          <w:rFonts w:ascii="Arial" w:hAnsi="Arial" w:cs="Arial"/>
          <w:sz w:val="24"/>
          <w:szCs w:val="24"/>
          <w:lang w:val="es-ES"/>
        </w:rPr>
        <w:t>y una especie no reportada para Perú</w:t>
      </w:r>
      <w:r w:rsidRPr="00E71BB2">
        <w:rPr>
          <w:rFonts w:ascii="Arial" w:hAnsi="Arial" w:cs="Arial"/>
          <w:i/>
          <w:sz w:val="24"/>
          <w:szCs w:val="24"/>
          <w:lang w:val="es-ES"/>
        </w:rPr>
        <w:t xml:space="preserve">, P. </w:t>
      </w:r>
      <w:proofErr w:type="spellStart"/>
      <w:r w:rsidRPr="00E71BB2">
        <w:rPr>
          <w:rFonts w:ascii="Arial" w:hAnsi="Arial" w:cs="Arial"/>
          <w:i/>
          <w:sz w:val="24"/>
          <w:szCs w:val="24"/>
          <w:lang w:val="es-ES"/>
        </w:rPr>
        <w:t>subpacifica</w:t>
      </w:r>
      <w:proofErr w:type="spellEnd"/>
      <w:r w:rsidRPr="00E71BB2">
        <w:rPr>
          <w:rFonts w:ascii="Arial" w:hAnsi="Arial" w:cs="Arial"/>
          <w:sz w:val="24"/>
          <w:szCs w:val="24"/>
          <w:lang w:val="es-ES"/>
        </w:rPr>
        <w:t xml:space="preserve">. </w:t>
      </w:r>
    </w:p>
    <w:p w:rsidR="00E71BB2" w:rsidRPr="00E71BB2" w:rsidRDefault="00E71BB2" w:rsidP="00E71BB2">
      <w:pPr>
        <w:tabs>
          <w:tab w:val="left" w:pos="4270"/>
        </w:tabs>
        <w:spacing w:after="0" w:line="360" w:lineRule="auto"/>
        <w:jc w:val="both"/>
        <w:rPr>
          <w:rFonts w:ascii="Arial" w:hAnsi="Arial" w:cs="Arial"/>
          <w:sz w:val="24"/>
          <w:szCs w:val="24"/>
          <w:lang w:val="es-ES"/>
        </w:rPr>
      </w:pPr>
      <w:r w:rsidRPr="00E71BB2">
        <w:rPr>
          <w:rFonts w:ascii="Arial" w:hAnsi="Arial" w:cs="Arial"/>
          <w:sz w:val="24"/>
          <w:szCs w:val="24"/>
          <w:lang w:val="es-ES"/>
        </w:rPr>
        <w:t xml:space="preserve">Ambas especies no presentaron ácido </w:t>
      </w:r>
      <w:proofErr w:type="spellStart"/>
      <w:r w:rsidRPr="00E71BB2">
        <w:rPr>
          <w:rFonts w:ascii="Arial" w:hAnsi="Arial" w:cs="Arial"/>
          <w:sz w:val="24"/>
          <w:szCs w:val="24"/>
          <w:lang w:val="es-ES"/>
        </w:rPr>
        <w:t>domoico</w:t>
      </w:r>
      <w:proofErr w:type="spellEnd"/>
      <w:r w:rsidRPr="00E71BB2">
        <w:rPr>
          <w:rFonts w:ascii="Arial" w:hAnsi="Arial" w:cs="Arial"/>
          <w:sz w:val="24"/>
          <w:szCs w:val="24"/>
          <w:lang w:val="es-ES"/>
        </w:rPr>
        <w:t xml:space="preserve"> bajo las técnicas de HPLC/MS indicando que el riesgo de veneno amnésico en esta zona sería bajo, lo cual es muy beneficioso para la </w:t>
      </w:r>
      <w:proofErr w:type="spellStart"/>
      <w:r w:rsidRPr="00E71BB2">
        <w:rPr>
          <w:rFonts w:ascii="Arial" w:hAnsi="Arial" w:cs="Arial"/>
          <w:sz w:val="24"/>
          <w:szCs w:val="24"/>
          <w:lang w:val="es-ES"/>
        </w:rPr>
        <w:t>pectinicultura</w:t>
      </w:r>
      <w:proofErr w:type="spellEnd"/>
      <w:r w:rsidRPr="00E71BB2">
        <w:rPr>
          <w:rFonts w:ascii="Arial" w:hAnsi="Arial" w:cs="Arial"/>
          <w:sz w:val="24"/>
          <w:szCs w:val="24"/>
          <w:lang w:val="es-ES"/>
        </w:rPr>
        <w:t xml:space="preserve"> de la zona. </w:t>
      </w:r>
    </w:p>
    <w:p w:rsidR="00E71BB2" w:rsidRPr="00E71BB2" w:rsidRDefault="00E71BB2" w:rsidP="00E71BB2">
      <w:pPr>
        <w:tabs>
          <w:tab w:val="left" w:pos="4270"/>
        </w:tabs>
        <w:spacing w:after="0" w:line="360" w:lineRule="auto"/>
        <w:jc w:val="both"/>
        <w:rPr>
          <w:rFonts w:ascii="Arial" w:hAnsi="Arial" w:cs="Arial"/>
          <w:sz w:val="24"/>
          <w:szCs w:val="24"/>
          <w:lang w:val="es-ES"/>
        </w:rPr>
      </w:pPr>
      <w:r w:rsidRPr="00E71BB2">
        <w:rPr>
          <w:rFonts w:ascii="Arial" w:hAnsi="Arial" w:cs="Arial"/>
          <w:sz w:val="24"/>
          <w:szCs w:val="24"/>
          <w:lang w:val="es-ES"/>
        </w:rPr>
        <w:t>Sin embargo, esto no asegura que estas especies bajo otras condiciones ambientales puedan presentar toxina, como ocurre en otros océanos. Por lo tanto, es necesario el cumplimiento riguroso del plan de monitoreo desde la zona norte a sur del país para evitar problemas de intoxicación por veneno amnésico en el futuro.</w:t>
      </w:r>
    </w:p>
    <w:p w:rsidR="00E71BB2" w:rsidRPr="00E71BB2" w:rsidRDefault="00E71BB2">
      <w:pPr>
        <w:rPr>
          <w:rFonts w:ascii="Arial" w:hAnsi="Arial" w:cs="Arial"/>
          <w:lang w:val="es-ES"/>
        </w:rPr>
      </w:pPr>
    </w:p>
    <w:p w:rsidR="00E71BB2" w:rsidRPr="00E71BB2" w:rsidRDefault="00E71BB2">
      <w:pPr>
        <w:rPr>
          <w:rFonts w:ascii="Arial" w:hAnsi="Arial" w:cs="Arial"/>
          <w:lang w:val="es-ES"/>
        </w:rPr>
      </w:pPr>
    </w:p>
    <w:p w:rsidR="00E71BB2" w:rsidRPr="00E71BB2" w:rsidRDefault="00E71BB2">
      <w:pPr>
        <w:rPr>
          <w:rFonts w:ascii="Arial" w:hAnsi="Arial" w:cs="Arial"/>
          <w:lang w:val="es-ES"/>
        </w:rPr>
      </w:pPr>
    </w:p>
    <w:p w:rsidR="00E71BB2" w:rsidRPr="00E71BB2" w:rsidRDefault="00E71BB2" w:rsidP="00E71BB2">
      <w:pPr>
        <w:tabs>
          <w:tab w:val="left" w:pos="4270"/>
        </w:tabs>
        <w:spacing w:after="0" w:line="360" w:lineRule="auto"/>
        <w:jc w:val="both"/>
        <w:rPr>
          <w:rFonts w:ascii="Arial" w:hAnsi="Arial" w:cs="Arial"/>
          <w:sz w:val="24"/>
          <w:szCs w:val="24"/>
          <w:lang w:val="en-US"/>
        </w:rPr>
      </w:pPr>
      <w:r w:rsidRPr="00E71BB2">
        <w:rPr>
          <w:rFonts w:ascii="Arial" w:hAnsi="Arial" w:cs="Arial"/>
          <w:sz w:val="24"/>
          <w:szCs w:val="24"/>
          <w:lang w:val="en-US"/>
        </w:rPr>
        <w:t>The presence of amnesic shellfish poisoning (</w:t>
      </w:r>
      <w:proofErr w:type="spellStart"/>
      <w:r w:rsidRPr="00E71BB2">
        <w:rPr>
          <w:rFonts w:ascii="Arial" w:hAnsi="Arial" w:cs="Arial"/>
          <w:sz w:val="24"/>
          <w:szCs w:val="24"/>
          <w:lang w:val="en-US"/>
        </w:rPr>
        <w:t>Domoic</w:t>
      </w:r>
      <w:proofErr w:type="spellEnd"/>
      <w:r w:rsidRPr="00E71BB2">
        <w:rPr>
          <w:rFonts w:ascii="Arial" w:hAnsi="Arial" w:cs="Arial"/>
          <w:sz w:val="24"/>
          <w:szCs w:val="24"/>
          <w:lang w:val="en-US"/>
        </w:rPr>
        <w:t xml:space="preserve"> acid intoxication) was evaluated in the central coast of Peru. The ingestion of shellfish contaminated by some strains of Pseudo-</w:t>
      </w:r>
      <w:proofErr w:type="spellStart"/>
      <w:r w:rsidRPr="00E71BB2">
        <w:rPr>
          <w:rFonts w:ascii="Arial" w:hAnsi="Arial" w:cs="Arial"/>
          <w:sz w:val="24"/>
          <w:szCs w:val="24"/>
          <w:lang w:val="en-US"/>
        </w:rPr>
        <w:t>nitzschia</w:t>
      </w:r>
      <w:proofErr w:type="spellEnd"/>
      <w:r w:rsidRPr="00E71BB2">
        <w:rPr>
          <w:rFonts w:ascii="Arial" w:hAnsi="Arial" w:cs="Arial"/>
          <w:sz w:val="24"/>
          <w:szCs w:val="24"/>
          <w:lang w:val="en-US"/>
        </w:rPr>
        <w:t xml:space="preserve"> cause’s gastric problems, partial amnesia and death in some cases.</w:t>
      </w:r>
    </w:p>
    <w:p w:rsidR="00E71BB2" w:rsidRPr="00E71BB2" w:rsidRDefault="00E71BB2" w:rsidP="00E71BB2">
      <w:pPr>
        <w:tabs>
          <w:tab w:val="left" w:pos="4270"/>
        </w:tabs>
        <w:spacing w:after="0" w:line="360" w:lineRule="auto"/>
        <w:jc w:val="both"/>
        <w:rPr>
          <w:rFonts w:ascii="Arial" w:hAnsi="Arial" w:cs="Arial"/>
          <w:lang w:val="en-US"/>
        </w:rPr>
      </w:pPr>
      <w:r w:rsidRPr="00E71BB2">
        <w:rPr>
          <w:rFonts w:ascii="Arial" w:hAnsi="Arial" w:cs="Arial"/>
          <w:sz w:val="24"/>
          <w:szCs w:val="24"/>
          <w:lang w:val="en-US"/>
        </w:rPr>
        <w:t>In our country we have some records of Pseudo-</w:t>
      </w:r>
      <w:proofErr w:type="spellStart"/>
      <w:r w:rsidRPr="00E71BB2">
        <w:rPr>
          <w:rFonts w:ascii="Arial" w:hAnsi="Arial" w:cs="Arial"/>
          <w:sz w:val="24"/>
          <w:szCs w:val="24"/>
          <w:lang w:val="en-US"/>
        </w:rPr>
        <w:t>nitzschia</w:t>
      </w:r>
      <w:proofErr w:type="spellEnd"/>
      <w:r w:rsidRPr="00E71BB2">
        <w:rPr>
          <w:rFonts w:ascii="Arial" w:hAnsi="Arial" w:cs="Arial"/>
          <w:sz w:val="24"/>
          <w:szCs w:val="24"/>
          <w:lang w:val="en-US"/>
        </w:rPr>
        <w:t xml:space="preserve"> strains which have toxins problems. That was the reason why we started testing in the central coast of Peru, in three areas: </w:t>
      </w:r>
      <w:proofErr w:type="spellStart"/>
      <w:r w:rsidRPr="00E71BB2">
        <w:rPr>
          <w:rFonts w:ascii="Arial" w:hAnsi="Arial" w:cs="Arial"/>
          <w:sz w:val="24"/>
          <w:szCs w:val="24"/>
          <w:lang w:val="en-US"/>
        </w:rPr>
        <w:t>Pucusana</w:t>
      </w:r>
      <w:proofErr w:type="spellEnd"/>
      <w:r w:rsidRPr="00E71BB2">
        <w:rPr>
          <w:rFonts w:ascii="Arial" w:hAnsi="Arial" w:cs="Arial"/>
          <w:sz w:val="24"/>
          <w:szCs w:val="24"/>
          <w:lang w:val="en-US"/>
        </w:rPr>
        <w:t xml:space="preserve">, </w:t>
      </w:r>
      <w:proofErr w:type="spellStart"/>
      <w:r w:rsidRPr="00E71BB2">
        <w:rPr>
          <w:rFonts w:ascii="Arial" w:hAnsi="Arial" w:cs="Arial"/>
          <w:sz w:val="24"/>
          <w:szCs w:val="24"/>
          <w:lang w:val="en-US"/>
        </w:rPr>
        <w:t>Paracas</w:t>
      </w:r>
      <w:proofErr w:type="spellEnd"/>
      <w:r w:rsidRPr="00E71BB2">
        <w:rPr>
          <w:rFonts w:ascii="Arial" w:hAnsi="Arial" w:cs="Arial"/>
          <w:sz w:val="24"/>
          <w:szCs w:val="24"/>
          <w:lang w:val="en-US"/>
        </w:rPr>
        <w:t xml:space="preserve"> bay and San Lorenzo Island. The</w:t>
      </w:r>
      <w:r w:rsidRPr="00E71BB2">
        <w:rPr>
          <w:rFonts w:ascii="Arial" w:hAnsi="Arial" w:cs="Arial"/>
          <w:color w:val="000000"/>
          <w:sz w:val="24"/>
          <w:szCs w:val="24"/>
          <w:shd w:val="clear" w:color="auto" w:fill="FFFFFF"/>
          <w:lang w:val="en-US"/>
        </w:rPr>
        <w:t xml:space="preserve"> strains isolated from samplings were cultured and classified with the help of scanning electron microscope. We found two species, </w:t>
      </w:r>
      <w:r w:rsidRPr="00E71BB2">
        <w:rPr>
          <w:rFonts w:ascii="Arial" w:hAnsi="Arial" w:cs="Arial"/>
          <w:i/>
          <w:color w:val="000000"/>
          <w:sz w:val="24"/>
          <w:szCs w:val="24"/>
          <w:shd w:val="clear" w:color="auto" w:fill="FFFFFF"/>
          <w:lang w:val="en-US"/>
        </w:rPr>
        <w:t>P.</w:t>
      </w:r>
      <w:r w:rsidRPr="00E71BB2">
        <w:rPr>
          <w:rFonts w:ascii="Arial" w:hAnsi="Arial" w:cs="Arial"/>
          <w:color w:val="000000"/>
          <w:sz w:val="24"/>
          <w:szCs w:val="24"/>
          <w:shd w:val="clear" w:color="auto" w:fill="FFFFFF"/>
          <w:lang w:val="en-US"/>
        </w:rPr>
        <w:t xml:space="preserve"> </w:t>
      </w:r>
      <w:proofErr w:type="spellStart"/>
      <w:r w:rsidRPr="00E71BB2">
        <w:rPr>
          <w:rFonts w:ascii="Arial" w:hAnsi="Arial" w:cs="Arial"/>
          <w:i/>
          <w:color w:val="000000"/>
          <w:sz w:val="24"/>
          <w:szCs w:val="24"/>
          <w:shd w:val="clear" w:color="auto" w:fill="FFFFFF"/>
          <w:lang w:val="en-US"/>
        </w:rPr>
        <w:t>pungens</w:t>
      </w:r>
      <w:proofErr w:type="spellEnd"/>
      <w:r w:rsidRPr="00E71BB2">
        <w:rPr>
          <w:rFonts w:ascii="Arial" w:hAnsi="Arial" w:cs="Arial"/>
          <w:i/>
          <w:color w:val="000000"/>
          <w:sz w:val="24"/>
          <w:szCs w:val="24"/>
          <w:shd w:val="clear" w:color="auto" w:fill="FFFFFF"/>
          <w:lang w:val="en-US"/>
        </w:rPr>
        <w:t xml:space="preserve"> </w:t>
      </w:r>
      <w:r w:rsidRPr="00E71BB2">
        <w:rPr>
          <w:rFonts w:ascii="Arial" w:hAnsi="Arial" w:cs="Arial"/>
          <w:color w:val="000000"/>
          <w:sz w:val="24"/>
          <w:szCs w:val="24"/>
          <w:shd w:val="clear" w:color="auto" w:fill="FFFFFF"/>
          <w:lang w:val="en-US"/>
        </w:rPr>
        <w:t xml:space="preserve">and </w:t>
      </w:r>
      <w:r w:rsidRPr="00E71BB2">
        <w:rPr>
          <w:rFonts w:ascii="Arial" w:hAnsi="Arial" w:cs="Arial"/>
          <w:i/>
          <w:sz w:val="24"/>
          <w:szCs w:val="24"/>
          <w:lang w:val="en-US"/>
        </w:rPr>
        <w:t xml:space="preserve">P. </w:t>
      </w:r>
      <w:proofErr w:type="spellStart"/>
      <w:r w:rsidRPr="00E71BB2">
        <w:rPr>
          <w:rFonts w:ascii="Arial" w:hAnsi="Arial" w:cs="Arial"/>
          <w:i/>
          <w:sz w:val="24"/>
          <w:szCs w:val="24"/>
          <w:lang w:val="en-US"/>
        </w:rPr>
        <w:t>subpacifica</w:t>
      </w:r>
      <w:proofErr w:type="spellEnd"/>
      <w:r w:rsidRPr="00E71BB2">
        <w:rPr>
          <w:rFonts w:ascii="Arial" w:hAnsi="Arial" w:cs="Arial"/>
          <w:i/>
          <w:sz w:val="24"/>
          <w:szCs w:val="24"/>
          <w:lang w:val="en-US"/>
        </w:rPr>
        <w:t xml:space="preserve">. </w:t>
      </w:r>
      <w:r w:rsidRPr="00E71BB2">
        <w:rPr>
          <w:rFonts w:ascii="Arial" w:hAnsi="Arial" w:cs="Arial"/>
          <w:sz w:val="24"/>
          <w:szCs w:val="24"/>
          <w:lang w:val="en-US"/>
        </w:rPr>
        <w:t xml:space="preserve">This is the first time we report </w:t>
      </w:r>
      <w:r w:rsidRPr="00E71BB2">
        <w:rPr>
          <w:rFonts w:ascii="Arial" w:hAnsi="Arial" w:cs="Arial"/>
          <w:i/>
          <w:sz w:val="24"/>
          <w:szCs w:val="24"/>
          <w:lang w:val="en-US"/>
        </w:rPr>
        <w:t xml:space="preserve">P. </w:t>
      </w:r>
      <w:proofErr w:type="spellStart"/>
      <w:r w:rsidRPr="00E71BB2">
        <w:rPr>
          <w:rFonts w:ascii="Arial" w:hAnsi="Arial" w:cs="Arial"/>
          <w:i/>
          <w:sz w:val="24"/>
          <w:szCs w:val="24"/>
          <w:lang w:val="en-US"/>
        </w:rPr>
        <w:t>subpacifica</w:t>
      </w:r>
      <w:proofErr w:type="spellEnd"/>
      <w:r w:rsidRPr="00E71BB2">
        <w:rPr>
          <w:rFonts w:ascii="Arial" w:hAnsi="Arial" w:cs="Arial"/>
          <w:i/>
          <w:sz w:val="24"/>
          <w:szCs w:val="24"/>
          <w:lang w:val="en-US"/>
        </w:rPr>
        <w:t xml:space="preserve"> </w:t>
      </w:r>
      <w:r w:rsidRPr="00E71BB2">
        <w:rPr>
          <w:rFonts w:ascii="Arial" w:hAnsi="Arial" w:cs="Arial"/>
          <w:sz w:val="24"/>
          <w:szCs w:val="24"/>
          <w:lang w:val="en-US"/>
        </w:rPr>
        <w:t>in Peruvian waters.</w:t>
      </w:r>
      <w:r w:rsidRPr="00E71BB2">
        <w:rPr>
          <w:rFonts w:ascii="Arial" w:hAnsi="Arial" w:cs="Arial"/>
          <w:color w:val="000000"/>
          <w:sz w:val="24"/>
          <w:szCs w:val="24"/>
          <w:shd w:val="clear" w:color="auto" w:fill="FFFFFF"/>
          <w:lang w:val="en-US"/>
        </w:rPr>
        <w:t xml:space="preserve"> Also, these two species did not present acid </w:t>
      </w:r>
      <w:proofErr w:type="spellStart"/>
      <w:r w:rsidRPr="00E71BB2">
        <w:rPr>
          <w:rFonts w:ascii="Arial" w:hAnsi="Arial" w:cs="Arial"/>
          <w:color w:val="000000"/>
          <w:sz w:val="24"/>
          <w:szCs w:val="24"/>
          <w:shd w:val="clear" w:color="auto" w:fill="FFFFFF"/>
          <w:lang w:val="en-US"/>
        </w:rPr>
        <w:t>domoico</w:t>
      </w:r>
      <w:proofErr w:type="spellEnd"/>
      <w:r w:rsidRPr="00E71BB2">
        <w:rPr>
          <w:rFonts w:ascii="Arial" w:hAnsi="Arial" w:cs="Arial"/>
          <w:color w:val="000000"/>
          <w:sz w:val="24"/>
          <w:szCs w:val="24"/>
          <w:shd w:val="clear" w:color="auto" w:fill="FFFFFF"/>
          <w:lang w:val="en-US"/>
        </w:rPr>
        <w:t xml:space="preserve"> under the</w:t>
      </w:r>
      <w:r w:rsidRPr="00E71BB2">
        <w:rPr>
          <w:rStyle w:val="apple-converted-space"/>
          <w:rFonts w:ascii="Arial" w:hAnsi="Arial" w:cs="Arial"/>
          <w:color w:val="000000"/>
          <w:sz w:val="24"/>
          <w:szCs w:val="24"/>
          <w:shd w:val="clear" w:color="auto" w:fill="FFFFFF"/>
          <w:lang w:val="en-US"/>
        </w:rPr>
        <w:t xml:space="preserve"> </w:t>
      </w:r>
      <w:r w:rsidRPr="00E71BB2">
        <w:rPr>
          <w:rFonts w:ascii="Arial" w:hAnsi="Arial" w:cs="Arial"/>
          <w:color w:val="000000"/>
          <w:sz w:val="24"/>
          <w:szCs w:val="24"/>
          <w:shd w:val="clear" w:color="auto" w:fill="FFFFFF"/>
          <w:lang w:val="en-US"/>
        </w:rPr>
        <w:t xml:space="preserve">techniques of HPLC/MS. Therefore, the risk of amnesic shellfish poisoning in this area would be low, which is convenient for the </w:t>
      </w:r>
      <w:proofErr w:type="spellStart"/>
      <w:r w:rsidRPr="00E71BB2">
        <w:rPr>
          <w:rFonts w:ascii="Arial" w:hAnsi="Arial" w:cs="Arial"/>
          <w:color w:val="000000"/>
          <w:sz w:val="24"/>
          <w:szCs w:val="24"/>
          <w:shd w:val="clear" w:color="auto" w:fill="FFFFFF"/>
          <w:lang w:val="en-US"/>
        </w:rPr>
        <w:t>pectiniculture</w:t>
      </w:r>
      <w:proofErr w:type="spellEnd"/>
      <w:r w:rsidRPr="00E71BB2">
        <w:rPr>
          <w:rFonts w:ascii="Arial" w:hAnsi="Arial" w:cs="Arial"/>
          <w:color w:val="000000"/>
          <w:sz w:val="24"/>
          <w:szCs w:val="24"/>
          <w:shd w:val="clear" w:color="auto" w:fill="FFFFFF"/>
          <w:lang w:val="en-US"/>
        </w:rPr>
        <w:t xml:space="preserve"> of the area. However, this does not rule out that these two species identified, under other environmental conditions, can be able to present toxin. Since it happens in other oceans, it is necessary the rigorous planning and monitoring from the North to the South of the country to prevent future problems.</w:t>
      </w:r>
    </w:p>
    <w:sectPr w:rsidR="00E71BB2" w:rsidRPr="00E71B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E"/>
    <w:rsid w:val="000626BE"/>
    <w:rsid w:val="006045BA"/>
    <w:rsid w:val="007305F1"/>
    <w:rsid w:val="009936FC"/>
    <w:rsid w:val="00B05E62"/>
    <w:rsid w:val="00E71B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9FB4-BA82-4930-B047-FC7D6851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62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6BE"/>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0626BE"/>
    <w:rPr>
      <w:b/>
      <w:bCs/>
    </w:rPr>
  </w:style>
  <w:style w:type="character" w:customStyle="1" w:styleId="apple-converted-space">
    <w:name w:val="apple-converted-space"/>
    <w:basedOn w:val="Fuentedeprrafopredeter"/>
    <w:rsid w:val="00E7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4353">
      <w:bodyDiv w:val="1"/>
      <w:marLeft w:val="0"/>
      <w:marRight w:val="0"/>
      <w:marTop w:val="0"/>
      <w:marBottom w:val="0"/>
      <w:divBdr>
        <w:top w:val="none" w:sz="0" w:space="0" w:color="auto"/>
        <w:left w:val="none" w:sz="0" w:space="0" w:color="auto"/>
        <w:bottom w:val="none" w:sz="0" w:space="0" w:color="auto"/>
        <w:right w:val="none" w:sz="0" w:space="0" w:color="auto"/>
      </w:divBdr>
      <w:divsChild>
        <w:div w:id="1073969912">
          <w:marLeft w:val="0"/>
          <w:marRight w:val="0"/>
          <w:marTop w:val="0"/>
          <w:marBottom w:val="0"/>
          <w:divBdr>
            <w:top w:val="none" w:sz="0" w:space="0" w:color="auto"/>
            <w:left w:val="none" w:sz="0" w:space="0" w:color="auto"/>
            <w:bottom w:val="none" w:sz="0" w:space="0" w:color="auto"/>
            <w:right w:val="none" w:sz="0" w:space="0" w:color="auto"/>
          </w:divBdr>
          <w:divsChild>
            <w:div w:id="1939171961">
              <w:marLeft w:val="0"/>
              <w:marRight w:val="0"/>
              <w:marTop w:val="0"/>
              <w:marBottom w:val="0"/>
              <w:divBdr>
                <w:top w:val="none" w:sz="0" w:space="0" w:color="auto"/>
                <w:left w:val="none" w:sz="0" w:space="0" w:color="auto"/>
                <w:bottom w:val="none" w:sz="0" w:space="0" w:color="auto"/>
                <w:right w:val="none" w:sz="0" w:space="0" w:color="auto"/>
              </w:divBdr>
              <w:divsChild>
                <w:div w:id="153879462">
                  <w:marLeft w:val="0"/>
                  <w:marRight w:val="0"/>
                  <w:marTop w:val="0"/>
                  <w:marBottom w:val="0"/>
                  <w:divBdr>
                    <w:top w:val="none" w:sz="0" w:space="0" w:color="auto"/>
                    <w:left w:val="none" w:sz="0" w:space="0" w:color="auto"/>
                    <w:bottom w:val="none" w:sz="0" w:space="0" w:color="auto"/>
                    <w:right w:val="none" w:sz="0" w:space="0" w:color="auto"/>
                  </w:divBdr>
                  <w:divsChild>
                    <w:div w:id="504176766">
                      <w:marLeft w:val="0"/>
                      <w:marRight w:val="0"/>
                      <w:marTop w:val="0"/>
                      <w:marBottom w:val="0"/>
                      <w:divBdr>
                        <w:top w:val="none" w:sz="0" w:space="0" w:color="auto"/>
                        <w:left w:val="none" w:sz="0" w:space="0" w:color="auto"/>
                        <w:bottom w:val="none" w:sz="0" w:space="0" w:color="auto"/>
                        <w:right w:val="none" w:sz="0" w:space="0" w:color="auto"/>
                      </w:divBdr>
                      <w:divsChild>
                        <w:div w:id="1865971611">
                          <w:marLeft w:val="360"/>
                          <w:marRight w:val="0"/>
                          <w:marTop w:val="0"/>
                          <w:marBottom w:val="0"/>
                          <w:divBdr>
                            <w:top w:val="none" w:sz="0" w:space="0" w:color="auto"/>
                            <w:left w:val="none" w:sz="0" w:space="0" w:color="auto"/>
                            <w:bottom w:val="none" w:sz="0" w:space="0" w:color="auto"/>
                            <w:right w:val="none" w:sz="0" w:space="0" w:color="auto"/>
                          </w:divBdr>
                          <w:divsChild>
                            <w:div w:id="243342735">
                              <w:marLeft w:val="10"/>
                              <w:marRight w:val="0"/>
                              <w:marTop w:val="120"/>
                              <w:marBottom w:val="0"/>
                              <w:divBdr>
                                <w:top w:val="none" w:sz="0" w:space="0" w:color="auto"/>
                                <w:left w:val="none" w:sz="0" w:space="0" w:color="auto"/>
                                <w:bottom w:val="none" w:sz="0" w:space="0" w:color="auto"/>
                                <w:right w:val="none" w:sz="0" w:space="0" w:color="auto"/>
                              </w:divBdr>
                              <w:divsChild>
                                <w:div w:id="1386488157">
                                  <w:marLeft w:val="5"/>
                                  <w:marRight w:val="0"/>
                                  <w:marTop w:val="120"/>
                                  <w:marBottom w:val="0"/>
                                  <w:divBdr>
                                    <w:top w:val="none" w:sz="0" w:space="0" w:color="auto"/>
                                    <w:left w:val="none" w:sz="0" w:space="0" w:color="auto"/>
                                    <w:bottom w:val="none" w:sz="0" w:space="0" w:color="auto"/>
                                    <w:right w:val="none" w:sz="0" w:space="0" w:color="auto"/>
                                  </w:divBdr>
                                </w:div>
                                <w:div w:id="1924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ERU/dperu/-3,-1,0,B/browse" TargetMode="External"/><Relationship Id="rId13" Type="http://schemas.openxmlformats.org/officeDocument/2006/relationships/hyperlink" Target="http://ban.lamolina.edu.pe/search~S1*spi?/dCONCHA+DE+ABANICO/dconcha+de+abanico/-3,-1,0,B/browse" TargetMode="External"/><Relationship Id="rId18" Type="http://schemas.openxmlformats.org/officeDocument/2006/relationships/hyperlink" Target="http://ban.lamolina.edu.pe/search~S1*spi?/dFITOTOXINAS/dfitotoxinas/-3,-1,0,B/browse" TargetMode="External"/><Relationship Id="rId3" Type="http://schemas.openxmlformats.org/officeDocument/2006/relationships/webSettings" Target="webSettings.xml"/><Relationship Id="rId21" Type="http://schemas.openxmlformats.org/officeDocument/2006/relationships/hyperlink" Target="http://ban.lamolina.edu.pe/search~S1*spi?/dPELIGRO+PARA+LA+SALUD/dpeligro+para+la+salud/-3,-1,0,B/browse" TargetMode="External"/><Relationship Id="rId7" Type="http://schemas.openxmlformats.org/officeDocument/2006/relationships/hyperlink" Target="http://ban.lamolina.edu.pe/search~S1*spi?/cM12.+T4+-+T/cm++++12+t4+t/-3,-1,,E/browse" TargetMode="External"/><Relationship Id="rId12" Type="http://schemas.openxmlformats.org/officeDocument/2006/relationships/hyperlink" Target="http://ban.lamolina.edu.pe/search~S1*spi?/dVENENO+AMNESICO/dveneno+amnesico/-3,-1,0,B/browse" TargetMode="External"/><Relationship Id="rId17" Type="http://schemas.openxmlformats.org/officeDocument/2006/relationships/hyperlink" Target="http://ban.lamolina.edu.pe/search~S1*spi?/dTOXINAS+DE+ALGAS/dtoxinas+de+algas/-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VENENOS/dvenenos/-3,-1,0,B/browse" TargetMode="External"/><Relationship Id="rId20" Type="http://schemas.openxmlformats.org/officeDocument/2006/relationships/hyperlink" Target="http://ban.lamolina.edu.pe/search~S1*spi?/dIDENTIFICACION/didentificacion/-3,-1,0,B/browse" TargetMode="External"/><Relationship Id="rId1" Type="http://schemas.openxmlformats.org/officeDocument/2006/relationships/styles" Target="styles.xml"/><Relationship Id="rId6" Type="http://schemas.openxmlformats.org/officeDocument/2006/relationships/hyperlink" Target="http://ban.lamolina.edu.pe/search~S1*spi?/cM12.+T4+-+T/cm++++12+t4+t/-3,-1,,E/browse" TargetMode="External"/><Relationship Id="rId11" Type="http://schemas.openxmlformats.org/officeDocument/2006/relationships/hyperlink" Target="http://ban.lamolina.edu.pe/search~S1*spi?/dPSEUDO-NITZSCHIA/dpseudo+nitzschia/-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Escuela+de+Post+Grado%2C+Maestr%7bu00ED%7da+en+Acuicultura/auniversidad+nacional+agraria+la+molina+lima+peru+escuela+de+post+grado+maestria+en+acuicultura/-3,-1,0,B/browse" TargetMode="External"/><Relationship Id="rId15" Type="http://schemas.openxmlformats.org/officeDocument/2006/relationships/hyperlink" Target="http://ban.lamolina.edu.pe/search~S1*spi?/dALGAE/dalgae/-3,-1,0,B/browse" TargetMode="External"/><Relationship Id="rId23" Type="http://schemas.openxmlformats.org/officeDocument/2006/relationships/hyperlink" Target="http://ban.lamolina.edu.pe/search~S1*spi?/dACUICULTURA/dacuicultura/-3,-1,0,B/browse" TargetMode="External"/><Relationship Id="rId10" Type="http://schemas.openxmlformats.org/officeDocument/2006/relationships/hyperlink" Target="http://ban.lamolina.edu.pe/search~S1*spi?/dMICROALGAS/dmicroalgas/-3,-1,0,B/browse" TargetMode="External"/><Relationship Id="rId19" Type="http://schemas.openxmlformats.org/officeDocument/2006/relationships/hyperlink" Target="http://ban.lamolina.edu.pe/search~S1*spi?/dSUSTANCIAS+TOXICAS/dsustancias+toxicas/-3,-1,0,B/browse" TargetMode="External"/><Relationship Id="rId4" Type="http://schemas.openxmlformats.org/officeDocument/2006/relationships/hyperlink" Target="http://ban.lamolina.edu.pe/search~S1*spi?/aTenorio+Garc%7bu00ED%7da+B%7bu00E1%7dsquez%2C+L.C./atenorio+garcia+basquez+l+c/-3,-1,0,B/browse" TargetMode="External"/><Relationship Id="rId9" Type="http://schemas.openxmlformats.org/officeDocument/2006/relationships/hyperlink" Target="http://ban.lamolina.edu.pe/search~S1*spi?/dCOSTA+CENTRAL/dcosta+central/-3,-1,0,B/browse" TargetMode="External"/><Relationship Id="rId14" Type="http://schemas.openxmlformats.org/officeDocument/2006/relationships/hyperlink" Target="http://ban.lamolina.edu.pe/search~S1*spi?/dARGOPECTEN+PURPURATUS/dargopecten+purpuratus/-3,-1,0,B/browse" TargetMode="External"/><Relationship Id="rId22" Type="http://schemas.openxmlformats.org/officeDocument/2006/relationships/hyperlink" Target="http://ban.lamolina.edu.pe/search~S1*spi?/dSALUD/dsalud/-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2016-11-25T12:59:00Z</dcterms:created>
  <dcterms:modified xsi:type="dcterms:W3CDTF">2016-11-25T18:06:00Z</dcterms:modified>
</cp:coreProperties>
</file>