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2" w:rsidRPr="00375D8A" w:rsidRDefault="00375D8A" w:rsidP="00375D8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75D8A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375D8A" w:rsidRDefault="00375D8A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75D8A" w:rsidRPr="00375D8A" w:rsidTr="00375D8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75D8A" w:rsidRPr="00375D8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proofErr w:type="spellStart"/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Cuno</w:t>
                    </w:r>
                    <w:proofErr w:type="spellEnd"/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 xml:space="preserve"> Justo, P.A.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Ciclo Optativo de Profesionalización en Gestión de Calidad y Auditoría Ambiental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375D8A" w:rsidRPr="00375D8A" w:rsidRDefault="00375D8A" w:rsidP="00375D8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75D8A" w:rsidRPr="00375D8A" w:rsidRDefault="00375D8A" w:rsidP="00375D8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75D8A" w:rsidRPr="00375D8A" w:rsidTr="00375D8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75D8A" w:rsidRPr="00375D8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proofErr w:type="spellStart"/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Identifiación</w:t>
                  </w:r>
                  <w:proofErr w:type="spellEnd"/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 de aspectos y valoración de impactos ambientales en la Planta de Alimentos Balanceados de la UNALM [Universidad Nacional Agraria La Molina]</w:t>
                  </w:r>
                </w:p>
              </w:tc>
            </w:tr>
          </w:tbl>
          <w:p w:rsidR="00375D8A" w:rsidRPr="00375D8A" w:rsidRDefault="00375D8A" w:rsidP="00375D8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75D8A" w:rsidRPr="00375D8A" w:rsidRDefault="00375D8A" w:rsidP="00375D8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75D8A" w:rsidRPr="00375D8A" w:rsidTr="00375D8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75D8A" w:rsidRPr="00375D8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: UNALM, 2015</w:t>
                  </w:r>
                </w:p>
              </w:tc>
            </w:tr>
          </w:tbl>
          <w:p w:rsidR="00375D8A" w:rsidRPr="00375D8A" w:rsidRDefault="00375D8A" w:rsidP="00375D8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75D8A" w:rsidRPr="00375D8A" w:rsidRDefault="00375D8A" w:rsidP="00375D8A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</w:pPr>
      <w:proofErr w:type="spellStart"/>
      <w:r w:rsidRPr="00375D8A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2298"/>
        <w:gridCol w:w="3005"/>
      </w:tblGrid>
      <w:tr w:rsidR="00375D8A" w:rsidRPr="00375D8A" w:rsidTr="00375D8A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75D8A" w:rsidRPr="00375D8A" w:rsidRDefault="00375D8A" w:rsidP="00375D8A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375D8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75D8A" w:rsidRPr="00375D8A" w:rsidRDefault="00375D8A" w:rsidP="00375D8A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375D8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75D8A" w:rsidRPr="00375D8A" w:rsidRDefault="00375D8A" w:rsidP="00375D8A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375D8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375D8A" w:rsidRPr="00375D8A" w:rsidTr="00375D8A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5D8A" w:rsidRPr="00375D8A" w:rsidRDefault="00375D8A" w:rsidP="00375D8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375D8A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5D8A" w:rsidRPr="00375D8A" w:rsidRDefault="00375D8A" w:rsidP="00375D8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375D8A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375D8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E21. C955 - T</w:t>
              </w:r>
            </w:hyperlink>
            <w:r w:rsidRPr="00375D8A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5D8A" w:rsidRPr="00375D8A" w:rsidRDefault="00375D8A" w:rsidP="00375D8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375D8A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USO EN SALA </w:t>
            </w:r>
          </w:p>
        </w:tc>
      </w:tr>
      <w:tr w:rsidR="00375D8A" w:rsidRPr="00375D8A" w:rsidTr="00375D8A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75D8A" w:rsidRPr="00375D8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122 p</w:t>
                  </w:r>
                  <w:proofErr w:type="gramStart"/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 :</w:t>
                  </w:r>
                  <w:proofErr w:type="gramEnd"/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32 </w:t>
                  </w:r>
                  <w:proofErr w:type="spellStart"/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ilus</w:t>
                  </w:r>
                  <w:proofErr w:type="spellEnd"/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., 7 fig., 53 tablas, 23 ref. Incluye CD ROM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Trabajo de Titulación (</w:t>
                  </w:r>
                  <w:proofErr w:type="spellStart"/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Agrícola)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Optativo : Gestión de Calidad y Auditoría Ambiental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PLANTA DE ALIMENTOS BALANCEADOS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PIENSOS CONCENTRADOS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PROYECTOS PILOTOS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GESTION AMBIENTAL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IMPACTO AMBIENTAL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 DEL IMPACTO AMBIENTAL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ESTIMACION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NORMAS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8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VALORACION AMBIENTAL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75D8A" w:rsidRPr="00375D8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75D8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Otro Autor</w:t>
                  </w:r>
                </w:p>
              </w:tc>
              <w:tc>
                <w:tcPr>
                  <w:tcW w:w="0" w:type="auto"/>
                  <w:hideMark/>
                </w:tcPr>
                <w:p w:rsidR="00375D8A" w:rsidRPr="00375D8A" w:rsidRDefault="00375D8A" w:rsidP="00375D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9" w:history="1">
                    <w:r w:rsidRPr="00375D8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Ortiz Sosa, J.J.</w:t>
                    </w:r>
                  </w:hyperlink>
                  <w:r w:rsidRPr="00375D8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375D8A" w:rsidRPr="00375D8A" w:rsidRDefault="00375D8A" w:rsidP="00375D8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75D8A" w:rsidRDefault="00375D8A">
      <w:pPr>
        <w:rPr>
          <w:lang w:val="es-MX"/>
        </w:rPr>
      </w:pPr>
    </w:p>
    <w:p w:rsidR="00375D8A" w:rsidRDefault="00375D8A">
      <w:pPr>
        <w:rPr>
          <w:lang w:val="es-MX"/>
        </w:rPr>
      </w:pPr>
    </w:p>
    <w:p w:rsidR="00375D8A" w:rsidRPr="001E5168" w:rsidRDefault="001E5168" w:rsidP="001E5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168">
        <w:rPr>
          <w:rFonts w:ascii="Arial" w:hAnsi="Arial" w:cs="Arial"/>
          <w:sz w:val="24"/>
          <w:szCs w:val="24"/>
        </w:rPr>
        <w:t>El presente trabajo de titulación se sitúa en el campo de aplicación de la norma ISO 14001,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específicamente en el apartado 4.3.1, como primer paso para la implementación de un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Sistema de Gestión Ambiental (SGA) en la Planta de Alimentos Balanceados (PAB) de la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Universidad Nacional Agraria la Molina (UNALM), que tiene como objetivo analizar y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evaluar el desempeño ambiental de la PAB desarrollando para ello la identificación de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aspectos y valoración de impactos ambientales, siguiendo la metodología de valoración de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los Criterios Relevantes Integrados. Para lo cual se presenta, en una primera parte, los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conceptos teóricos con respecto a los procesos y situación actual de la Planta de Alimentos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Balanceados. Asimismo, una descripción de las generalidades de la ISO 14001 y los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conceptos generales de la Evaluación de Impactos Ambientales, que contempla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previamente una identificación de aspectos y posteriormente la valoración de impactos.</w:t>
      </w:r>
      <w:r w:rsidRPr="001E5168"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Como segunda parte, se explica la metodología y materiales de estudio utilizados durante</w:t>
      </w:r>
      <w:r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la identificación y valoración de impactos ambientales como por ejemplo; empleo de</w:t>
      </w:r>
      <w:r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registros, entrevistas y visitas técnicas periódicas a la PAB. Finalmente, como tercera parte</w:t>
      </w:r>
      <w:r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se exponen y analizan los resultados de la aplicación de la metodología y se formulan las</w:t>
      </w:r>
      <w:r>
        <w:rPr>
          <w:rFonts w:ascii="Arial" w:hAnsi="Arial" w:cs="Arial"/>
          <w:sz w:val="24"/>
          <w:szCs w:val="24"/>
        </w:rPr>
        <w:t xml:space="preserve"> </w:t>
      </w:r>
      <w:r w:rsidRPr="001E5168">
        <w:rPr>
          <w:rFonts w:ascii="Arial" w:hAnsi="Arial" w:cs="Arial"/>
          <w:sz w:val="24"/>
          <w:szCs w:val="24"/>
        </w:rPr>
        <w:t>conclusiones y recomendaciones.</w:t>
      </w:r>
    </w:p>
    <w:p w:rsidR="001E5168" w:rsidRPr="001E5168" w:rsidRDefault="001E5168" w:rsidP="001E5168">
      <w:pPr>
        <w:jc w:val="both"/>
        <w:rPr>
          <w:rFonts w:ascii="Arial" w:hAnsi="Arial" w:cs="Arial"/>
          <w:sz w:val="24"/>
          <w:szCs w:val="24"/>
        </w:rPr>
      </w:pPr>
    </w:p>
    <w:p w:rsidR="001E5168" w:rsidRPr="001E5168" w:rsidRDefault="001E5168" w:rsidP="001E5168">
      <w:pPr>
        <w:jc w:val="both"/>
        <w:rPr>
          <w:rFonts w:ascii="Arial" w:hAnsi="Arial" w:cs="Arial"/>
          <w:sz w:val="24"/>
          <w:szCs w:val="24"/>
        </w:rPr>
      </w:pPr>
    </w:p>
    <w:p w:rsidR="001E5168" w:rsidRPr="001E5168" w:rsidRDefault="001E5168" w:rsidP="001E5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proofErr w:type="gramStart"/>
      <w:r w:rsidRPr="001E5168">
        <w:rPr>
          <w:rFonts w:ascii="Arial" w:hAnsi="Arial" w:cs="Arial"/>
          <w:sz w:val="24"/>
          <w:szCs w:val="24"/>
          <w:lang w:val="en-US"/>
        </w:rPr>
        <w:t>This paper titling in the field of application of the ISO 14001 standard, specifically in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>section 4.3.1, as a first step for the implementation of a System of Environmenta</w:t>
      </w:r>
      <w:r>
        <w:rPr>
          <w:rFonts w:ascii="Arial" w:hAnsi="Arial" w:cs="Arial"/>
          <w:sz w:val="24"/>
          <w:szCs w:val="24"/>
          <w:lang w:val="en-US"/>
        </w:rPr>
        <w:t xml:space="preserve">l </w:t>
      </w:r>
      <w:r w:rsidRPr="001E5168">
        <w:rPr>
          <w:rFonts w:ascii="Arial" w:hAnsi="Arial" w:cs="Arial"/>
          <w:sz w:val="24"/>
          <w:szCs w:val="24"/>
          <w:lang w:val="en-US"/>
        </w:rPr>
        <w:t xml:space="preserve">Management (EMS) in the Plant Food Balanced (PFB) of Universidad Nacional </w:t>
      </w:r>
      <w:proofErr w:type="spellStart"/>
      <w:r w:rsidRPr="001E5168">
        <w:rPr>
          <w:rFonts w:ascii="Arial" w:hAnsi="Arial" w:cs="Arial"/>
          <w:sz w:val="24"/>
          <w:szCs w:val="24"/>
          <w:lang w:val="en-US"/>
        </w:rPr>
        <w:t>Agraria</w:t>
      </w:r>
      <w:proofErr w:type="spellEnd"/>
      <w:r w:rsidRPr="001E5168">
        <w:rPr>
          <w:rFonts w:ascii="Arial" w:hAnsi="Arial" w:cs="Arial"/>
          <w:sz w:val="24"/>
          <w:szCs w:val="24"/>
          <w:lang w:val="en-US"/>
        </w:rPr>
        <w:t xml:space="preserve"> la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 xml:space="preserve">Molina (UNALM), which aims to </w:t>
      </w:r>
      <w:proofErr w:type="spellStart"/>
      <w:r w:rsidRPr="001E5168">
        <w:rPr>
          <w:rFonts w:ascii="Arial" w:hAnsi="Arial" w:cs="Arial"/>
          <w:sz w:val="24"/>
          <w:szCs w:val="24"/>
          <w:lang w:val="en-US"/>
        </w:rPr>
        <w:t>analyse</w:t>
      </w:r>
      <w:proofErr w:type="spellEnd"/>
      <w:r w:rsidRPr="001E5168">
        <w:rPr>
          <w:rFonts w:ascii="Arial" w:hAnsi="Arial" w:cs="Arial"/>
          <w:sz w:val="24"/>
          <w:szCs w:val="24"/>
          <w:lang w:val="en-US"/>
        </w:rPr>
        <w:t xml:space="preserve"> and evaluate the environmental performance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>the PAB developing this aspects identification and evaluation of environmental impacts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>following the methodology of assessment of Integrated Relevant Criteria.</w:t>
      </w:r>
      <w:proofErr w:type="gramEnd"/>
      <w:r w:rsidRPr="001E5168">
        <w:rPr>
          <w:rFonts w:ascii="Arial" w:hAnsi="Arial" w:cs="Arial"/>
          <w:sz w:val="24"/>
          <w:szCs w:val="24"/>
          <w:lang w:val="en-US"/>
        </w:rPr>
        <w:t xml:space="preserve"> For which arises,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>in the first part, the theoretical concepts regarding the processes and current situation of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 xml:space="preserve">Plant Food Balanced. </w:t>
      </w:r>
      <w:proofErr w:type="gramStart"/>
      <w:r w:rsidRPr="001E5168">
        <w:rPr>
          <w:rFonts w:ascii="Arial" w:hAnsi="Arial" w:cs="Arial"/>
          <w:sz w:val="24"/>
          <w:szCs w:val="24"/>
          <w:lang w:val="en-US"/>
        </w:rPr>
        <w:t>Also</w:t>
      </w:r>
      <w:proofErr w:type="gramEnd"/>
      <w:r w:rsidRPr="001E5168">
        <w:rPr>
          <w:rFonts w:ascii="Arial" w:hAnsi="Arial" w:cs="Arial"/>
          <w:sz w:val="24"/>
          <w:szCs w:val="24"/>
          <w:lang w:val="en-US"/>
        </w:rPr>
        <w:t xml:space="preserve"> a description of the general characteristics of the ISO 14001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>and the general concepts of environmental impact assessment, previously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>contemplated 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>identification of aspects and then the assessment of impacts. As a second part, explains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>methodology and study materials used during the identification and assessment of impacts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>such as; employment records, interviews and regular technical visits to the PFB. Finally, as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>third part exposed and analyzed the results of the application of the methodology and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5168">
        <w:rPr>
          <w:rFonts w:ascii="Arial" w:hAnsi="Arial" w:cs="Arial"/>
          <w:sz w:val="24"/>
          <w:szCs w:val="24"/>
          <w:lang w:val="en-US"/>
        </w:rPr>
        <w:t xml:space="preserve">conclusions and recommendations </w:t>
      </w:r>
      <w:proofErr w:type="gramStart"/>
      <w:r w:rsidRPr="001E5168">
        <w:rPr>
          <w:rFonts w:ascii="Arial" w:hAnsi="Arial" w:cs="Arial"/>
          <w:sz w:val="24"/>
          <w:szCs w:val="24"/>
          <w:lang w:val="en-US"/>
        </w:rPr>
        <w:t>are formulated</w:t>
      </w:r>
      <w:proofErr w:type="gramEnd"/>
      <w:r w:rsidRPr="001E5168">
        <w:rPr>
          <w:rFonts w:ascii="Arial" w:hAnsi="Arial" w:cs="Arial"/>
          <w:sz w:val="24"/>
          <w:szCs w:val="24"/>
          <w:lang w:val="en-US"/>
        </w:rPr>
        <w:t>.</w:t>
      </w:r>
    </w:p>
    <w:p w:rsidR="00375D8A" w:rsidRPr="001E5168" w:rsidRDefault="00375D8A" w:rsidP="001E5168">
      <w:pPr>
        <w:jc w:val="both"/>
        <w:rPr>
          <w:rFonts w:ascii="Arial" w:hAnsi="Arial" w:cs="Arial"/>
          <w:lang w:val="en-US"/>
        </w:rPr>
      </w:pPr>
    </w:p>
    <w:p w:rsidR="001E5168" w:rsidRPr="001E5168" w:rsidRDefault="001E5168">
      <w:pPr>
        <w:rPr>
          <w:rFonts w:ascii="Arial" w:hAnsi="Arial" w:cs="Arial"/>
          <w:lang w:val="en-US"/>
        </w:rPr>
      </w:pPr>
    </w:p>
    <w:p w:rsidR="001E5168" w:rsidRPr="001E5168" w:rsidRDefault="001E5168">
      <w:pPr>
        <w:rPr>
          <w:rFonts w:ascii="Arial" w:hAnsi="Arial" w:cs="Arial"/>
          <w:lang w:val="en-US"/>
        </w:rPr>
      </w:pPr>
    </w:p>
    <w:p w:rsidR="00375D8A" w:rsidRPr="001E5168" w:rsidRDefault="00375D8A">
      <w:pPr>
        <w:rPr>
          <w:rFonts w:ascii="Arial" w:hAnsi="Arial" w:cs="Arial"/>
          <w:lang w:val="en-US"/>
        </w:rPr>
      </w:pPr>
    </w:p>
    <w:p w:rsidR="00375D8A" w:rsidRPr="001E5168" w:rsidRDefault="00375D8A">
      <w:pPr>
        <w:rPr>
          <w:rFonts w:ascii="Arial" w:hAnsi="Arial" w:cs="Arial"/>
          <w:lang w:val="en-US"/>
        </w:rPr>
      </w:pPr>
    </w:p>
    <w:p w:rsidR="00375D8A" w:rsidRPr="001E5168" w:rsidRDefault="00375D8A">
      <w:pPr>
        <w:rPr>
          <w:rFonts w:ascii="Arial" w:hAnsi="Arial" w:cs="Arial"/>
          <w:lang w:val="en-US"/>
        </w:rPr>
      </w:pPr>
    </w:p>
    <w:p w:rsidR="00375D8A" w:rsidRPr="001E5168" w:rsidRDefault="00375D8A">
      <w:pPr>
        <w:rPr>
          <w:lang w:val="en-US"/>
        </w:rPr>
      </w:pPr>
    </w:p>
    <w:p w:rsidR="00375D8A" w:rsidRPr="001E5168" w:rsidRDefault="00375D8A">
      <w:pPr>
        <w:rPr>
          <w:lang w:val="en-US"/>
        </w:rPr>
      </w:pPr>
    </w:p>
    <w:p w:rsidR="00375D8A" w:rsidRPr="001E5168" w:rsidRDefault="00375D8A">
      <w:pPr>
        <w:rPr>
          <w:lang w:val="en-US"/>
        </w:rPr>
      </w:pPr>
    </w:p>
    <w:sectPr w:rsidR="00375D8A" w:rsidRPr="001E5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8A"/>
    <w:rsid w:val="001E5168"/>
    <w:rsid w:val="00375D8A"/>
    <w:rsid w:val="005B196C"/>
    <w:rsid w:val="006045BA"/>
    <w:rsid w:val="007305F1"/>
    <w:rsid w:val="00B05E62"/>
    <w:rsid w:val="00C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FE37C-2345-4862-AC0D-655AC9EC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75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5D8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375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49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4522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2541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PLANTA+DE+ALIMENTOS+BALANCEADOS/dplanta+de+alimentos+balanceados/-3,-1,0,B/browse" TargetMode="External"/><Relationship Id="rId13" Type="http://schemas.openxmlformats.org/officeDocument/2006/relationships/hyperlink" Target="http://ban.lamolina.edu.pe/search~S1*spi?/dEVALUACION+DEL+IMPACTO+AMBIENTAL/devaluacion+del+impacto+ambiental/-3,-1,0,B/browse" TargetMode="External"/><Relationship Id="rId18" Type="http://schemas.openxmlformats.org/officeDocument/2006/relationships/hyperlink" Target="http://ban.lamolina.edu.pe/search~S1*spi?/dVALORACION+AMBIENTAL/dvaloracion+ambiental/-3,-1,0,B/brow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n.lamolina.edu.pe/search~S1*spi?/dUNIVERSIDAD+NACIONAL+AGRARIA+LA+MOLINA/duniversidad+nacional+agraria+la+molina/-3,-1,0,B/browse" TargetMode="External"/><Relationship Id="rId12" Type="http://schemas.openxmlformats.org/officeDocument/2006/relationships/hyperlink" Target="http://ban.lamolina.edu.pe/search~S1*spi?/dIMPACTO+AMBIENTAL/dimpacto+ambiental/-3,-1,0,B/browse" TargetMode="External"/><Relationship Id="rId17" Type="http://schemas.openxmlformats.org/officeDocument/2006/relationships/hyperlink" Target="http://ban.lamolina.edu.pe/search~S1*spi?/dPERU/dperu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EVALUACION/devaluacion/-3,-1,0,B/brow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E21.+C955+-+T/ce++++21+c955+t/-3,-1,,E/browse" TargetMode="External"/><Relationship Id="rId11" Type="http://schemas.openxmlformats.org/officeDocument/2006/relationships/hyperlink" Target="http://ban.lamolina.edu.pe/search~S1*spi?/dGESTION+AMBIENTAL/dgestion+ambiental/-3,-1,0,B/browse" TargetMode="External"/><Relationship Id="rId5" Type="http://schemas.openxmlformats.org/officeDocument/2006/relationships/hyperlink" Target="http://ban.lamolina.edu.pe/search~S1*spi?/aUniversidad+Nacional+Agraria+La+Molina%2C+Lima+%28Peru%29.++Ciclo+Optativo+de+Profesionalizaci%7bu00F3%7dn+en+Gesti%7bu00F3%7dn+de+Calidad+y+Auditor%7bu00ED%7da+Ambiental/auniversidad+nacional+agraria+la+molina+lima+peru+ciclo+optativo+de+profesionalizacion+en+gestion+de+calidad+y+auditoria+ambi/-3,-1,0,B/browse" TargetMode="External"/><Relationship Id="rId15" Type="http://schemas.openxmlformats.org/officeDocument/2006/relationships/hyperlink" Target="http://ban.lamolina.edu.pe/search~S1*spi?/dNORMAS/dnormas/-3,-1,0,B/browse" TargetMode="External"/><Relationship Id="rId10" Type="http://schemas.openxmlformats.org/officeDocument/2006/relationships/hyperlink" Target="http://ban.lamolina.edu.pe/search~S1*spi?/dPROYECTOS+PILOTOS/dproyectos+pilotos/-3,-1,0,B/browse" TargetMode="External"/><Relationship Id="rId19" Type="http://schemas.openxmlformats.org/officeDocument/2006/relationships/hyperlink" Target="http://ban.lamolina.edu.pe/search~S1*spi?/aOrtiz+Sosa%2C+J.J./aortiz+sosa+j+j/-3,-1,0,B/browse" TargetMode="External"/><Relationship Id="rId4" Type="http://schemas.openxmlformats.org/officeDocument/2006/relationships/hyperlink" Target="http://ban.lamolina.edu.pe/search~S1*spi?/aCuno+Justo%2C+P.A./acuno+justo+p+a/-3,-1,0,B/browse" TargetMode="External"/><Relationship Id="rId9" Type="http://schemas.openxmlformats.org/officeDocument/2006/relationships/hyperlink" Target="http://ban.lamolina.edu.pe/search~S1*spi?/dPIENSOS+CONCENTRADOS/dpiensos+concentrados/-3,-1,0,B/browse" TargetMode="External"/><Relationship Id="rId14" Type="http://schemas.openxmlformats.org/officeDocument/2006/relationships/hyperlink" Target="http://ban.lamolina.edu.pe/search~S1*spi?/dESTIMACION/destimacion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Coronado Trinidad</dc:creator>
  <cp:keywords/>
  <dc:description/>
  <cp:lastModifiedBy>Myriam Coronado Trinidad</cp:lastModifiedBy>
  <cp:revision>2</cp:revision>
  <dcterms:created xsi:type="dcterms:W3CDTF">2017-01-30T18:51:00Z</dcterms:created>
  <dcterms:modified xsi:type="dcterms:W3CDTF">2017-01-30T18:59:00Z</dcterms:modified>
</cp:coreProperties>
</file>