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0B0351" w:rsidRDefault="000B0351" w:rsidP="000B0351">
      <w:pPr>
        <w:jc w:val="center"/>
        <w:rPr>
          <w:rFonts w:ascii="Arial" w:hAnsi="Arial" w:cs="Arial"/>
          <w:b/>
          <w:sz w:val="24"/>
          <w:szCs w:val="24"/>
          <w:lang w:val="es-MX"/>
        </w:rPr>
      </w:pPr>
      <w:r w:rsidRPr="000B0351">
        <w:rPr>
          <w:rFonts w:ascii="Arial" w:hAnsi="Arial" w:cs="Arial"/>
          <w:b/>
          <w:sz w:val="24"/>
          <w:szCs w:val="24"/>
          <w:lang w:val="es-MX"/>
        </w:rPr>
        <w:t>RESUMEN</w:t>
      </w:r>
    </w:p>
    <w:p w:rsidR="000B0351" w:rsidRDefault="000B0351">
      <w:pPr>
        <w:rPr>
          <w:lang w:val="es-MX"/>
        </w:rPr>
      </w:pPr>
    </w:p>
    <w:tbl>
      <w:tblPr>
        <w:tblW w:w="5000" w:type="pct"/>
        <w:shd w:val="clear" w:color="auto" w:fill="FFFFFF"/>
        <w:tblCellMar>
          <w:left w:w="0" w:type="dxa"/>
          <w:right w:w="0" w:type="dxa"/>
        </w:tblCellMar>
        <w:tblLook w:val="04A0"/>
      </w:tblPr>
      <w:tblGrid>
        <w:gridCol w:w="8504"/>
      </w:tblGrid>
      <w:tr w:rsidR="000B0351" w:rsidRPr="000B0351" w:rsidTr="000B0351">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B0351" w:rsidRPr="000B0351">
              <w:tc>
                <w:tcPr>
                  <w:tcW w:w="1000"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Autor</w:t>
                  </w:r>
                </w:p>
              </w:tc>
              <w:tc>
                <w:tcPr>
                  <w:tcW w:w="0" w:type="auto"/>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4" w:history="1">
                    <w:r w:rsidRPr="000B0351">
                      <w:rPr>
                        <w:rFonts w:ascii="Arial" w:eastAsia="Times New Roman" w:hAnsi="Arial" w:cs="Arial"/>
                        <w:b/>
                        <w:bCs/>
                        <w:color w:val="014184"/>
                        <w:sz w:val="24"/>
                        <w:szCs w:val="24"/>
                        <w:u w:val="single"/>
                        <w:lang w:eastAsia="es-ES"/>
                      </w:rPr>
                      <w:t>Díaz Buendía, J.P</w:t>
                    </w:r>
                    <w:proofErr w:type="gramStart"/>
                    <w:r w:rsidRPr="000B0351">
                      <w:rPr>
                        <w:rFonts w:ascii="Arial" w:eastAsia="Times New Roman" w:hAnsi="Arial" w:cs="Arial"/>
                        <w:b/>
                        <w:bCs/>
                        <w:color w:val="014184"/>
                        <w:sz w:val="24"/>
                        <w:szCs w:val="24"/>
                        <w:u w:val="single"/>
                        <w:lang w:eastAsia="es-ES"/>
                      </w:rPr>
                      <w:t>. ;</w:t>
                    </w:r>
                    <w:proofErr w:type="gramEnd"/>
                    <w:r w:rsidRPr="000B0351">
                      <w:rPr>
                        <w:rFonts w:ascii="Arial" w:eastAsia="Times New Roman" w:hAnsi="Arial" w:cs="Arial"/>
                        <w:b/>
                        <w:bCs/>
                        <w:color w:val="014184"/>
                        <w:sz w:val="24"/>
                        <w:szCs w:val="24"/>
                        <w:u w:val="single"/>
                        <w:lang w:eastAsia="es-ES"/>
                      </w:rPr>
                      <w:t xml:space="preserve"> Zaragoza Puga, M.B.</w:t>
                    </w:r>
                  </w:hyperlink>
                </w:p>
              </w:tc>
            </w:tr>
            <w:tr w:rsidR="000B0351" w:rsidRPr="000B0351">
              <w:tc>
                <w:tcPr>
                  <w:tcW w:w="1000"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Autor corporativo</w:t>
                  </w:r>
                </w:p>
              </w:tc>
              <w:tc>
                <w:tcPr>
                  <w:tcW w:w="0" w:type="auto"/>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5" w:history="1">
                    <w:r w:rsidRPr="000B0351">
                      <w:rPr>
                        <w:rFonts w:ascii="Arial" w:eastAsia="Times New Roman" w:hAnsi="Arial" w:cs="Arial"/>
                        <w:b/>
                        <w:bCs/>
                        <w:color w:val="014184"/>
                        <w:sz w:val="24"/>
                        <w:szCs w:val="24"/>
                        <w:u w:val="single"/>
                        <w:lang w:eastAsia="es-ES"/>
                      </w:rPr>
                      <w:t>Universidad Nacional Agraria La Molina, Lima (</w:t>
                    </w:r>
                    <w:proofErr w:type="spellStart"/>
                    <w:r w:rsidRPr="000B0351">
                      <w:rPr>
                        <w:rFonts w:ascii="Arial" w:eastAsia="Times New Roman" w:hAnsi="Arial" w:cs="Arial"/>
                        <w:b/>
                        <w:bCs/>
                        <w:color w:val="014184"/>
                        <w:sz w:val="24"/>
                        <w:szCs w:val="24"/>
                        <w:u w:val="single"/>
                        <w:lang w:eastAsia="es-ES"/>
                      </w:rPr>
                      <w:t>Peru</w:t>
                    </w:r>
                    <w:proofErr w:type="spellEnd"/>
                    <w:r w:rsidRPr="000B0351">
                      <w:rPr>
                        <w:rFonts w:ascii="Arial" w:eastAsia="Times New Roman" w:hAnsi="Arial" w:cs="Arial"/>
                        <w:b/>
                        <w:bCs/>
                        <w:color w:val="014184"/>
                        <w:sz w:val="24"/>
                        <w:szCs w:val="24"/>
                        <w:u w:val="single"/>
                        <w:lang w:eastAsia="es-ES"/>
                      </w:rPr>
                      <w:t>). Ciclo Optativo de Profesionalización en Gestión de Calidad y Auditoría Ambiental</w:t>
                    </w:r>
                  </w:hyperlink>
                </w:p>
              </w:tc>
            </w:tr>
          </w:tbl>
          <w:p w:rsidR="000B0351" w:rsidRPr="000B0351" w:rsidRDefault="000B0351" w:rsidP="000B0351">
            <w:pPr>
              <w:spacing w:after="0" w:line="240" w:lineRule="auto"/>
              <w:rPr>
                <w:rFonts w:ascii="Trebuchet MS" w:eastAsia="Times New Roman" w:hAnsi="Trebuchet MS" w:cs="Times New Roman"/>
                <w:color w:val="444444"/>
                <w:sz w:val="21"/>
                <w:szCs w:val="21"/>
                <w:lang w:eastAsia="es-ES"/>
              </w:rPr>
            </w:pPr>
          </w:p>
        </w:tc>
      </w:tr>
    </w:tbl>
    <w:p w:rsidR="000B0351" w:rsidRPr="000B0351" w:rsidRDefault="000B0351" w:rsidP="000B0351">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0B0351" w:rsidRPr="000B0351" w:rsidTr="000B0351">
        <w:tc>
          <w:tcPr>
            <w:tcW w:w="0" w:type="auto"/>
            <w:vAlign w:val="center"/>
            <w:hideMark/>
          </w:tcPr>
          <w:tbl>
            <w:tblPr>
              <w:tblW w:w="5000" w:type="pct"/>
              <w:tblCellMar>
                <w:left w:w="0" w:type="dxa"/>
                <w:right w:w="0" w:type="dxa"/>
              </w:tblCellMar>
              <w:tblLook w:val="04A0"/>
            </w:tblPr>
            <w:tblGrid>
              <w:gridCol w:w="1701"/>
              <w:gridCol w:w="6803"/>
            </w:tblGrid>
            <w:tr w:rsidR="000B0351" w:rsidRPr="000B0351">
              <w:tc>
                <w:tcPr>
                  <w:tcW w:w="1000"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Título</w:t>
                  </w:r>
                </w:p>
              </w:tc>
              <w:tc>
                <w:tcPr>
                  <w:tcW w:w="0" w:type="auto"/>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r w:rsidRPr="000B0351">
                    <w:rPr>
                      <w:rFonts w:ascii="Trebuchet MS" w:eastAsia="Times New Roman" w:hAnsi="Trebuchet MS" w:cs="Times New Roman"/>
                      <w:b/>
                      <w:bCs/>
                      <w:sz w:val="24"/>
                      <w:szCs w:val="24"/>
                      <w:lang w:eastAsia="es-ES"/>
                    </w:rPr>
                    <w:t>Propuesta de ampliación del programa de segregación y recolección selectiva de los residuos sólidos inorgánicos en la zona III del distrito de Ate</w:t>
                  </w:r>
                </w:p>
              </w:tc>
            </w:tr>
          </w:tbl>
          <w:p w:rsidR="000B0351" w:rsidRPr="000B0351" w:rsidRDefault="000B0351" w:rsidP="000B0351">
            <w:pPr>
              <w:spacing w:after="0" w:line="240" w:lineRule="auto"/>
              <w:rPr>
                <w:rFonts w:ascii="Trebuchet MS" w:eastAsia="Times New Roman" w:hAnsi="Trebuchet MS" w:cs="Times New Roman"/>
                <w:sz w:val="21"/>
                <w:szCs w:val="21"/>
                <w:lang w:eastAsia="es-ES"/>
              </w:rPr>
            </w:pPr>
          </w:p>
        </w:tc>
      </w:tr>
    </w:tbl>
    <w:p w:rsidR="000B0351" w:rsidRPr="000B0351" w:rsidRDefault="000B0351" w:rsidP="000B0351">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0B0351" w:rsidRPr="000B0351" w:rsidTr="000B0351">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B0351" w:rsidRPr="000B0351">
              <w:tc>
                <w:tcPr>
                  <w:tcW w:w="1000"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Impreso</w:t>
                  </w:r>
                </w:p>
              </w:tc>
              <w:tc>
                <w:tcPr>
                  <w:tcW w:w="0" w:type="auto"/>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r w:rsidRPr="000B0351">
                    <w:rPr>
                      <w:rFonts w:ascii="Trebuchet MS" w:eastAsia="Times New Roman" w:hAnsi="Trebuchet MS" w:cs="Times New Roman"/>
                      <w:sz w:val="24"/>
                      <w:szCs w:val="24"/>
                      <w:lang w:eastAsia="es-ES"/>
                    </w:rPr>
                    <w:t>Lima (</w:t>
                  </w:r>
                  <w:proofErr w:type="spellStart"/>
                  <w:r w:rsidRPr="000B0351">
                    <w:rPr>
                      <w:rFonts w:ascii="Trebuchet MS" w:eastAsia="Times New Roman" w:hAnsi="Trebuchet MS" w:cs="Times New Roman"/>
                      <w:sz w:val="24"/>
                      <w:szCs w:val="24"/>
                      <w:lang w:eastAsia="es-ES"/>
                    </w:rPr>
                    <w:t>Peru</w:t>
                  </w:r>
                  <w:proofErr w:type="spellEnd"/>
                  <w:r w:rsidRPr="000B0351">
                    <w:rPr>
                      <w:rFonts w:ascii="Trebuchet MS" w:eastAsia="Times New Roman" w:hAnsi="Trebuchet MS" w:cs="Times New Roman"/>
                      <w:sz w:val="24"/>
                      <w:szCs w:val="24"/>
                      <w:lang w:eastAsia="es-ES"/>
                    </w:rPr>
                    <w:t>) UNALM 2014</w:t>
                  </w:r>
                </w:p>
              </w:tc>
            </w:tr>
          </w:tbl>
          <w:p w:rsidR="000B0351" w:rsidRPr="000B0351" w:rsidRDefault="000B0351" w:rsidP="000B0351">
            <w:pPr>
              <w:spacing w:after="0" w:line="240" w:lineRule="auto"/>
              <w:rPr>
                <w:rFonts w:ascii="Trebuchet MS" w:eastAsia="Times New Roman" w:hAnsi="Trebuchet MS" w:cs="Times New Roman"/>
                <w:color w:val="444444"/>
                <w:sz w:val="21"/>
                <w:szCs w:val="21"/>
                <w:lang w:eastAsia="es-ES"/>
              </w:rPr>
            </w:pPr>
          </w:p>
        </w:tc>
      </w:tr>
    </w:tbl>
    <w:p w:rsidR="000B0351" w:rsidRPr="000B0351" w:rsidRDefault="000B0351" w:rsidP="000B0351">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0B0351">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72"/>
        <w:gridCol w:w="4924"/>
        <w:gridCol w:w="1648"/>
      </w:tblGrid>
      <w:tr w:rsidR="000B0351" w:rsidRPr="000B0351" w:rsidTr="000B0351">
        <w:tc>
          <w:tcPr>
            <w:tcW w:w="2000" w:type="pct"/>
            <w:tcMar>
              <w:top w:w="15" w:type="dxa"/>
              <w:left w:w="120" w:type="dxa"/>
              <w:bottom w:w="15" w:type="dxa"/>
              <w:right w:w="120" w:type="dxa"/>
            </w:tcMar>
            <w:vAlign w:val="center"/>
            <w:hideMark/>
          </w:tcPr>
          <w:p w:rsidR="000B0351" w:rsidRPr="000B0351" w:rsidRDefault="000B0351" w:rsidP="000B0351">
            <w:pPr>
              <w:spacing w:after="300" w:line="240" w:lineRule="auto"/>
              <w:rPr>
                <w:rFonts w:ascii="Trebuchet MS" w:eastAsia="Times New Roman" w:hAnsi="Trebuchet MS" w:cs="Times New Roman"/>
                <w:b/>
                <w:bCs/>
                <w:color w:val="767C70"/>
                <w:sz w:val="21"/>
                <w:szCs w:val="21"/>
                <w:lang w:eastAsia="es-ES"/>
              </w:rPr>
            </w:pPr>
            <w:r w:rsidRPr="000B0351">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0B0351" w:rsidRPr="000B0351" w:rsidRDefault="000B0351" w:rsidP="000B0351">
            <w:pPr>
              <w:spacing w:after="300" w:line="240" w:lineRule="auto"/>
              <w:rPr>
                <w:rFonts w:ascii="Trebuchet MS" w:eastAsia="Times New Roman" w:hAnsi="Trebuchet MS" w:cs="Times New Roman"/>
                <w:b/>
                <w:bCs/>
                <w:color w:val="767C70"/>
                <w:sz w:val="21"/>
                <w:szCs w:val="21"/>
                <w:lang w:eastAsia="es-ES"/>
              </w:rPr>
            </w:pPr>
            <w:r w:rsidRPr="000B0351">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0B0351" w:rsidRPr="000B0351" w:rsidRDefault="000B0351" w:rsidP="000B0351">
            <w:pPr>
              <w:spacing w:after="300" w:line="240" w:lineRule="auto"/>
              <w:rPr>
                <w:rFonts w:ascii="Trebuchet MS" w:eastAsia="Times New Roman" w:hAnsi="Trebuchet MS" w:cs="Times New Roman"/>
                <w:b/>
                <w:bCs/>
                <w:color w:val="767C70"/>
                <w:sz w:val="21"/>
                <w:szCs w:val="21"/>
                <w:lang w:eastAsia="es-ES"/>
              </w:rPr>
            </w:pPr>
            <w:r w:rsidRPr="000B0351">
              <w:rPr>
                <w:rFonts w:ascii="Trebuchet MS" w:eastAsia="Times New Roman" w:hAnsi="Trebuchet MS" w:cs="Times New Roman"/>
                <w:b/>
                <w:bCs/>
                <w:color w:val="767C70"/>
                <w:sz w:val="21"/>
                <w:szCs w:val="21"/>
                <w:lang w:eastAsia="es-ES"/>
              </w:rPr>
              <w:t>Estado</w:t>
            </w:r>
          </w:p>
        </w:tc>
      </w:tr>
      <w:tr w:rsidR="000B0351" w:rsidRPr="000B0351" w:rsidTr="000B0351">
        <w:tc>
          <w:tcPr>
            <w:tcW w:w="2000" w:type="pct"/>
            <w:tcBorders>
              <w:top w:val="single" w:sz="6" w:space="0" w:color="ECECEC"/>
              <w:bottom w:val="nil"/>
            </w:tcBorders>
            <w:tcMar>
              <w:top w:w="15" w:type="dxa"/>
              <w:left w:w="120" w:type="dxa"/>
              <w:bottom w:w="15" w:type="dxa"/>
              <w:right w:w="120" w:type="dxa"/>
            </w:tcMar>
            <w:hideMark/>
          </w:tcPr>
          <w:p w:rsidR="000B0351" w:rsidRPr="000B0351" w:rsidRDefault="000B0351" w:rsidP="000B0351">
            <w:pPr>
              <w:spacing w:after="0" w:line="240" w:lineRule="auto"/>
              <w:rPr>
                <w:rFonts w:ascii="Trebuchet MS" w:eastAsia="Times New Roman" w:hAnsi="Trebuchet MS" w:cs="Times New Roman"/>
                <w:sz w:val="21"/>
                <w:szCs w:val="21"/>
                <w:lang w:eastAsia="es-ES"/>
              </w:rPr>
            </w:pPr>
            <w:r w:rsidRPr="000B0351">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0B0351" w:rsidRPr="000B0351" w:rsidRDefault="000B0351" w:rsidP="000B0351">
            <w:pPr>
              <w:spacing w:after="0" w:line="240" w:lineRule="auto"/>
              <w:rPr>
                <w:rFonts w:ascii="Trebuchet MS" w:eastAsia="Times New Roman" w:hAnsi="Trebuchet MS" w:cs="Times New Roman"/>
                <w:sz w:val="21"/>
                <w:szCs w:val="21"/>
                <w:lang w:eastAsia="es-ES"/>
              </w:rPr>
            </w:pPr>
            <w:r w:rsidRPr="000B0351">
              <w:rPr>
                <w:rFonts w:ascii="Trebuchet MS" w:eastAsia="Times New Roman" w:hAnsi="Trebuchet MS" w:cs="Times New Roman"/>
                <w:sz w:val="21"/>
                <w:szCs w:val="21"/>
                <w:lang w:eastAsia="es-ES"/>
              </w:rPr>
              <w:t> </w:t>
            </w:r>
            <w:hyperlink r:id="rId6" w:history="1">
              <w:r w:rsidRPr="000B0351">
                <w:rPr>
                  <w:rFonts w:ascii="Arial" w:eastAsia="Times New Roman" w:hAnsi="Arial" w:cs="Arial"/>
                  <w:b/>
                  <w:bCs/>
                  <w:color w:val="014184"/>
                  <w:sz w:val="21"/>
                  <w:u w:val="single"/>
                  <w:lang w:eastAsia="es-ES"/>
                </w:rPr>
                <w:t>Q70 D5 - T</w:t>
              </w:r>
            </w:hyperlink>
            <w:r w:rsidRPr="000B0351">
              <w:rPr>
                <w:rFonts w:ascii="Trebuchet MS" w:eastAsia="Times New Roman" w:hAnsi="Trebuchet MS" w:cs="Times New Roman"/>
                <w:sz w:val="21"/>
                <w:lang w:eastAsia="es-ES"/>
              </w:rPr>
              <w:t> </w:t>
            </w:r>
            <w:r w:rsidRPr="000B0351">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0B0351" w:rsidRPr="000B0351" w:rsidRDefault="000B0351" w:rsidP="000B0351">
            <w:pPr>
              <w:spacing w:after="0" w:line="240" w:lineRule="auto"/>
              <w:rPr>
                <w:rFonts w:ascii="Trebuchet MS" w:eastAsia="Times New Roman" w:hAnsi="Trebuchet MS" w:cs="Times New Roman"/>
                <w:sz w:val="21"/>
                <w:szCs w:val="21"/>
                <w:lang w:eastAsia="es-ES"/>
              </w:rPr>
            </w:pPr>
            <w:r w:rsidRPr="000B0351">
              <w:rPr>
                <w:rFonts w:ascii="Trebuchet MS" w:eastAsia="Times New Roman" w:hAnsi="Trebuchet MS" w:cs="Times New Roman"/>
                <w:sz w:val="21"/>
                <w:szCs w:val="21"/>
                <w:lang w:eastAsia="es-ES"/>
              </w:rPr>
              <w:t> USO EN SALA</w:t>
            </w:r>
          </w:p>
        </w:tc>
      </w:tr>
      <w:tr w:rsidR="000B0351" w:rsidRPr="000B0351" w:rsidTr="000B0351">
        <w:tc>
          <w:tcPr>
            <w:tcW w:w="2000" w:type="pct"/>
            <w:tcBorders>
              <w:top w:val="single" w:sz="6" w:space="0" w:color="ECECEC"/>
              <w:bottom w:val="nil"/>
            </w:tcBorders>
            <w:tcMar>
              <w:top w:w="15" w:type="dxa"/>
              <w:left w:w="120" w:type="dxa"/>
              <w:bottom w:w="15" w:type="dxa"/>
              <w:right w:w="120" w:type="dxa"/>
            </w:tcMar>
            <w:hideMark/>
          </w:tcPr>
          <w:p w:rsidR="000B0351" w:rsidRPr="000B0351" w:rsidRDefault="000B0351" w:rsidP="000B0351">
            <w:pPr>
              <w:spacing w:after="0" w:line="240" w:lineRule="auto"/>
              <w:rPr>
                <w:rFonts w:ascii="Trebuchet MS" w:eastAsia="Times New Roman" w:hAnsi="Trebuchet MS" w:cs="Times New Roman"/>
                <w:sz w:val="21"/>
                <w:szCs w:val="21"/>
                <w:lang w:eastAsia="es-ES"/>
              </w:rPr>
            </w:pPr>
            <w:r w:rsidRPr="000B0351">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0B0351" w:rsidRPr="000B0351" w:rsidRDefault="000B0351" w:rsidP="000B0351">
            <w:pPr>
              <w:spacing w:after="0" w:line="240" w:lineRule="auto"/>
              <w:rPr>
                <w:rFonts w:ascii="Trebuchet MS" w:eastAsia="Times New Roman" w:hAnsi="Trebuchet MS" w:cs="Times New Roman"/>
                <w:sz w:val="21"/>
                <w:szCs w:val="21"/>
                <w:lang w:eastAsia="es-ES"/>
              </w:rPr>
            </w:pPr>
            <w:r w:rsidRPr="000B0351">
              <w:rPr>
                <w:rFonts w:ascii="Trebuchet MS" w:eastAsia="Times New Roman" w:hAnsi="Trebuchet MS" w:cs="Times New Roman"/>
                <w:sz w:val="21"/>
                <w:szCs w:val="21"/>
                <w:lang w:eastAsia="es-ES"/>
              </w:rPr>
              <w:t> </w:t>
            </w:r>
            <w:hyperlink r:id="rId7" w:history="1">
              <w:r w:rsidRPr="000B0351">
                <w:rPr>
                  <w:rFonts w:ascii="Arial" w:eastAsia="Times New Roman" w:hAnsi="Arial" w:cs="Arial"/>
                  <w:b/>
                  <w:bCs/>
                  <w:color w:val="014184"/>
                  <w:sz w:val="21"/>
                  <w:u w:val="single"/>
                  <w:lang w:eastAsia="es-ES"/>
                </w:rPr>
                <w:t>Q70 D5 - T</w:t>
              </w:r>
            </w:hyperlink>
            <w:r w:rsidRPr="000B0351">
              <w:rPr>
                <w:rFonts w:ascii="Trebuchet MS" w:eastAsia="Times New Roman" w:hAnsi="Trebuchet MS" w:cs="Times New Roman"/>
                <w:sz w:val="21"/>
                <w:lang w:eastAsia="es-ES"/>
              </w:rPr>
              <w:t> </w:t>
            </w:r>
            <w:r w:rsidRPr="000B0351">
              <w:rPr>
                <w:rFonts w:ascii="Trebuchet MS" w:eastAsia="Times New Roman" w:hAnsi="Trebuchet MS" w:cs="Times New Roman"/>
                <w:sz w:val="21"/>
                <w:szCs w:val="21"/>
                <w:lang w:eastAsia="es-ES"/>
              </w:rPr>
              <w:t>c.2</w:t>
            </w:r>
          </w:p>
        </w:tc>
        <w:tc>
          <w:tcPr>
            <w:tcW w:w="1700" w:type="pct"/>
            <w:tcBorders>
              <w:top w:val="single" w:sz="6" w:space="0" w:color="ECECEC"/>
              <w:bottom w:val="nil"/>
            </w:tcBorders>
            <w:tcMar>
              <w:top w:w="15" w:type="dxa"/>
              <w:left w:w="120" w:type="dxa"/>
              <w:bottom w:w="15" w:type="dxa"/>
              <w:right w:w="120" w:type="dxa"/>
            </w:tcMar>
            <w:hideMark/>
          </w:tcPr>
          <w:p w:rsidR="000B0351" w:rsidRPr="000B0351" w:rsidRDefault="000B0351" w:rsidP="000B0351">
            <w:pPr>
              <w:spacing w:after="0" w:line="240" w:lineRule="auto"/>
              <w:rPr>
                <w:rFonts w:ascii="Trebuchet MS" w:eastAsia="Times New Roman" w:hAnsi="Trebuchet MS" w:cs="Times New Roman"/>
                <w:sz w:val="21"/>
                <w:szCs w:val="21"/>
                <w:lang w:eastAsia="es-ES"/>
              </w:rPr>
            </w:pPr>
            <w:r w:rsidRPr="000B0351">
              <w:rPr>
                <w:rFonts w:ascii="Trebuchet MS" w:eastAsia="Times New Roman" w:hAnsi="Trebuchet MS" w:cs="Times New Roman"/>
                <w:sz w:val="21"/>
                <w:szCs w:val="21"/>
                <w:lang w:eastAsia="es-ES"/>
              </w:rPr>
              <w:t> USO EN SALA</w:t>
            </w:r>
          </w:p>
        </w:tc>
      </w:tr>
      <w:tr w:rsidR="000B0351" w:rsidRPr="000B0351" w:rsidTr="000B0351">
        <w:trPr>
          <w:gridBefore w:val="1"/>
          <w:gridAfter w:val="1"/>
          <w:wBefore w:w="120" w:type="dxa"/>
          <w:wAfter w:w="120" w:type="dxa"/>
        </w:trPr>
        <w:tc>
          <w:tcPr>
            <w:tcW w:w="0" w:type="auto"/>
            <w:vAlign w:val="center"/>
            <w:hideMark/>
          </w:tcPr>
          <w:tbl>
            <w:tblPr>
              <w:tblW w:w="4924" w:type="dxa"/>
              <w:tblCellMar>
                <w:left w:w="0" w:type="dxa"/>
                <w:right w:w="0" w:type="dxa"/>
              </w:tblCellMar>
              <w:tblLook w:val="04A0"/>
            </w:tblPr>
            <w:tblGrid>
              <w:gridCol w:w="1473"/>
              <w:gridCol w:w="3451"/>
            </w:tblGrid>
            <w:tr w:rsidR="000B0351" w:rsidRPr="000B0351" w:rsidTr="000B0351">
              <w:tc>
                <w:tcPr>
                  <w:tcW w:w="1496"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Descripción</w:t>
                  </w: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r w:rsidRPr="000B0351">
                    <w:rPr>
                      <w:rFonts w:ascii="Trebuchet MS" w:eastAsia="Times New Roman" w:hAnsi="Trebuchet MS" w:cs="Times New Roman"/>
                      <w:sz w:val="24"/>
                      <w:szCs w:val="24"/>
                      <w:lang w:eastAsia="es-ES"/>
                    </w:rPr>
                    <w:t>122 P. 15 fig., 56 cuadros, 1 plano, 29 ref. Incluye CD-ROM</w:t>
                  </w:r>
                </w:p>
              </w:tc>
            </w:tr>
            <w:tr w:rsidR="000B0351" w:rsidRPr="000B0351" w:rsidTr="000B0351">
              <w:tc>
                <w:tcPr>
                  <w:tcW w:w="1496"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Tesis</w:t>
                  </w: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r w:rsidRPr="000B0351">
                    <w:rPr>
                      <w:rFonts w:ascii="Trebuchet MS" w:eastAsia="Times New Roman" w:hAnsi="Trebuchet MS" w:cs="Times New Roman"/>
                      <w:sz w:val="24"/>
                      <w:szCs w:val="24"/>
                      <w:lang w:eastAsia="es-ES"/>
                    </w:rPr>
                    <w:t>Trabajo de Titulación (</w:t>
                  </w:r>
                  <w:proofErr w:type="spellStart"/>
                  <w:r w:rsidRPr="000B0351">
                    <w:rPr>
                      <w:rFonts w:ascii="Trebuchet MS" w:eastAsia="Times New Roman" w:hAnsi="Trebuchet MS" w:cs="Times New Roman"/>
                      <w:sz w:val="24"/>
                      <w:szCs w:val="24"/>
                      <w:lang w:eastAsia="es-ES"/>
                    </w:rPr>
                    <w:t>Ing</w:t>
                  </w:r>
                  <w:proofErr w:type="spellEnd"/>
                  <w:r w:rsidRPr="000B0351">
                    <w:rPr>
                      <w:rFonts w:ascii="Trebuchet MS" w:eastAsia="Times New Roman" w:hAnsi="Trebuchet MS" w:cs="Times New Roman"/>
                      <w:sz w:val="24"/>
                      <w:szCs w:val="24"/>
                      <w:lang w:eastAsia="es-ES"/>
                    </w:rPr>
                    <w:t xml:space="preserve"> Ambiental)</w:t>
                  </w:r>
                </w:p>
              </w:tc>
            </w:tr>
            <w:tr w:rsidR="000B0351" w:rsidRPr="000B0351" w:rsidTr="000B0351">
              <w:tc>
                <w:tcPr>
                  <w:tcW w:w="1496"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Bibliografía</w:t>
                  </w: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r w:rsidRPr="000B0351">
                    <w:rPr>
                      <w:rFonts w:ascii="Trebuchet MS" w:eastAsia="Times New Roman" w:hAnsi="Trebuchet MS" w:cs="Times New Roman"/>
                      <w:sz w:val="24"/>
                      <w:szCs w:val="24"/>
                      <w:lang w:eastAsia="es-ES"/>
                    </w:rPr>
                    <w:t>Optativo Ambiental</w:t>
                  </w:r>
                </w:p>
              </w:tc>
            </w:tr>
            <w:tr w:rsidR="000B0351" w:rsidRPr="000B0351" w:rsidTr="000B0351">
              <w:tc>
                <w:tcPr>
                  <w:tcW w:w="1496"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Sumario</w:t>
                  </w: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r w:rsidRPr="000B0351">
                    <w:rPr>
                      <w:rFonts w:ascii="Trebuchet MS" w:eastAsia="Times New Roman" w:hAnsi="Trebuchet MS" w:cs="Times New Roman"/>
                      <w:sz w:val="24"/>
                      <w:szCs w:val="24"/>
                      <w:lang w:eastAsia="es-ES"/>
                    </w:rPr>
                    <w:t>Sumario (Es)</w:t>
                  </w:r>
                </w:p>
              </w:tc>
            </w:tr>
            <w:tr w:rsidR="000B0351" w:rsidRPr="000B0351" w:rsidTr="000B0351">
              <w:tc>
                <w:tcPr>
                  <w:tcW w:w="1496"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Materia</w:t>
                  </w: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8" w:history="1">
                    <w:r w:rsidRPr="000B0351">
                      <w:rPr>
                        <w:rFonts w:ascii="Arial" w:eastAsia="Times New Roman" w:hAnsi="Arial" w:cs="Arial"/>
                        <w:b/>
                        <w:bCs/>
                        <w:color w:val="014184"/>
                        <w:sz w:val="24"/>
                        <w:szCs w:val="24"/>
                        <w:u w:val="single"/>
                        <w:lang w:eastAsia="es-ES"/>
                      </w:rPr>
                      <w:t>DESECHOS URBANOS</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9" w:history="1">
                    <w:r w:rsidRPr="000B0351">
                      <w:rPr>
                        <w:rFonts w:ascii="Arial" w:eastAsia="Times New Roman" w:hAnsi="Arial" w:cs="Arial"/>
                        <w:b/>
                        <w:bCs/>
                        <w:color w:val="014184"/>
                        <w:sz w:val="24"/>
                        <w:szCs w:val="24"/>
                        <w:u w:val="single"/>
                        <w:lang w:eastAsia="es-ES"/>
                      </w:rPr>
                      <w:t>DESECHOS SOLIDOS</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0" w:history="1">
                    <w:r w:rsidRPr="000B0351">
                      <w:rPr>
                        <w:rFonts w:ascii="Arial" w:eastAsia="Times New Roman" w:hAnsi="Arial" w:cs="Arial"/>
                        <w:b/>
                        <w:bCs/>
                        <w:color w:val="014184"/>
                        <w:sz w:val="24"/>
                        <w:szCs w:val="24"/>
                        <w:u w:val="single"/>
                        <w:lang w:eastAsia="es-ES"/>
                      </w:rPr>
                      <w:t>MANEJO DE DESECHOS</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1" w:history="1">
                    <w:r w:rsidRPr="000B0351">
                      <w:rPr>
                        <w:rFonts w:ascii="Arial" w:eastAsia="Times New Roman" w:hAnsi="Arial" w:cs="Arial"/>
                        <w:b/>
                        <w:bCs/>
                        <w:color w:val="014184"/>
                        <w:sz w:val="24"/>
                        <w:szCs w:val="24"/>
                        <w:u w:val="single"/>
                        <w:lang w:eastAsia="es-ES"/>
                      </w:rPr>
                      <w:t>RECICLAJE</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2" w:history="1">
                    <w:r w:rsidRPr="000B0351">
                      <w:rPr>
                        <w:rFonts w:ascii="Arial" w:eastAsia="Times New Roman" w:hAnsi="Arial" w:cs="Arial"/>
                        <w:b/>
                        <w:bCs/>
                        <w:color w:val="014184"/>
                        <w:sz w:val="24"/>
                        <w:szCs w:val="24"/>
                        <w:u w:val="single"/>
                        <w:lang w:eastAsia="es-ES"/>
                      </w:rPr>
                      <w:t>RECOLECCION</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3" w:history="1">
                    <w:r w:rsidRPr="000B0351">
                      <w:rPr>
                        <w:rFonts w:ascii="Arial" w:eastAsia="Times New Roman" w:hAnsi="Arial" w:cs="Arial"/>
                        <w:b/>
                        <w:bCs/>
                        <w:color w:val="014184"/>
                        <w:sz w:val="24"/>
                        <w:szCs w:val="24"/>
                        <w:u w:val="single"/>
                        <w:lang w:eastAsia="es-ES"/>
                      </w:rPr>
                      <w:t>PLANES DE ACCION</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4" w:history="1">
                    <w:r w:rsidRPr="000B0351">
                      <w:rPr>
                        <w:rFonts w:ascii="Arial" w:eastAsia="Times New Roman" w:hAnsi="Arial" w:cs="Arial"/>
                        <w:b/>
                        <w:bCs/>
                        <w:color w:val="014184"/>
                        <w:sz w:val="24"/>
                        <w:szCs w:val="24"/>
                        <w:u w:val="single"/>
                        <w:lang w:eastAsia="es-ES"/>
                      </w:rPr>
                      <w:t>VIABILIDAD ECONOMICA</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5" w:history="1">
                    <w:r w:rsidRPr="000B0351">
                      <w:rPr>
                        <w:rFonts w:ascii="Arial" w:eastAsia="Times New Roman" w:hAnsi="Arial" w:cs="Arial"/>
                        <w:b/>
                        <w:bCs/>
                        <w:color w:val="014184"/>
                        <w:sz w:val="24"/>
                        <w:szCs w:val="24"/>
                        <w:u w:val="single"/>
                        <w:lang w:eastAsia="es-ES"/>
                      </w:rPr>
                      <w:t>COMUNIDADES LOCALES</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6" w:history="1">
                    <w:r w:rsidRPr="000B0351">
                      <w:rPr>
                        <w:rFonts w:ascii="Arial" w:eastAsia="Times New Roman" w:hAnsi="Arial" w:cs="Arial"/>
                        <w:b/>
                        <w:bCs/>
                        <w:color w:val="014184"/>
                        <w:sz w:val="24"/>
                        <w:szCs w:val="24"/>
                        <w:u w:val="single"/>
                        <w:lang w:eastAsia="es-ES"/>
                      </w:rPr>
                      <w:t>GESTION AMBIENTAL</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7" w:history="1">
                    <w:r w:rsidRPr="000B0351">
                      <w:rPr>
                        <w:rFonts w:ascii="Arial" w:eastAsia="Times New Roman" w:hAnsi="Arial" w:cs="Arial"/>
                        <w:b/>
                        <w:bCs/>
                        <w:color w:val="014184"/>
                        <w:sz w:val="24"/>
                        <w:szCs w:val="24"/>
                        <w:u w:val="single"/>
                        <w:lang w:eastAsia="es-ES"/>
                      </w:rPr>
                      <w:t>PERU</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8" w:history="1">
                    <w:r w:rsidRPr="000B0351">
                      <w:rPr>
                        <w:rFonts w:ascii="Arial" w:eastAsia="Times New Roman" w:hAnsi="Arial" w:cs="Arial"/>
                        <w:b/>
                        <w:bCs/>
                        <w:color w:val="014184"/>
                        <w:sz w:val="24"/>
                        <w:szCs w:val="24"/>
                        <w:u w:val="single"/>
                        <w:lang w:eastAsia="es-ES"/>
                      </w:rPr>
                      <w:t>PROGRAMA DE SEGREGACION</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19" w:history="1">
                    <w:r w:rsidRPr="000B0351">
                      <w:rPr>
                        <w:rFonts w:ascii="Arial" w:eastAsia="Times New Roman" w:hAnsi="Arial" w:cs="Arial"/>
                        <w:b/>
                        <w:bCs/>
                        <w:color w:val="014184"/>
                        <w:sz w:val="24"/>
                        <w:szCs w:val="24"/>
                        <w:u w:val="single"/>
                        <w:lang w:eastAsia="es-ES"/>
                      </w:rPr>
                      <w:t>RECOLECCION SELECTIVA</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20" w:history="1">
                    <w:r w:rsidRPr="000B0351">
                      <w:rPr>
                        <w:rFonts w:ascii="Arial" w:eastAsia="Times New Roman" w:hAnsi="Arial" w:cs="Arial"/>
                        <w:b/>
                        <w:bCs/>
                        <w:color w:val="014184"/>
                        <w:sz w:val="24"/>
                        <w:szCs w:val="24"/>
                        <w:u w:val="single"/>
                        <w:lang w:eastAsia="es-ES"/>
                      </w:rPr>
                      <w:t>RESIDUOS SOLIDOS INORGANICOS</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21" w:history="1">
                    <w:r w:rsidRPr="000B0351">
                      <w:rPr>
                        <w:rFonts w:ascii="Arial" w:eastAsia="Times New Roman" w:hAnsi="Arial" w:cs="Arial"/>
                        <w:b/>
                        <w:bCs/>
                        <w:color w:val="014184"/>
                        <w:sz w:val="24"/>
                        <w:szCs w:val="24"/>
                        <w:u w:val="single"/>
                        <w:lang w:eastAsia="es-ES"/>
                      </w:rPr>
                      <w:t>ATE [DIST]</w:t>
                    </w:r>
                  </w:hyperlink>
                </w:p>
              </w:tc>
            </w:tr>
            <w:tr w:rsidR="000B0351" w:rsidRPr="000B0351" w:rsidTr="000B0351">
              <w:tc>
                <w:tcPr>
                  <w:tcW w:w="0" w:type="auto"/>
                  <w:vAlign w:val="center"/>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hyperlink r:id="rId22" w:history="1">
                    <w:r w:rsidRPr="000B0351">
                      <w:rPr>
                        <w:rFonts w:ascii="Arial" w:eastAsia="Times New Roman" w:hAnsi="Arial" w:cs="Arial"/>
                        <w:b/>
                        <w:bCs/>
                        <w:color w:val="014184"/>
                        <w:sz w:val="24"/>
                        <w:szCs w:val="24"/>
                        <w:u w:val="single"/>
                        <w:lang w:eastAsia="es-ES"/>
                      </w:rPr>
                      <w:t>LIMA METROPOLITANA</w:t>
                    </w:r>
                  </w:hyperlink>
                </w:p>
              </w:tc>
            </w:tr>
            <w:tr w:rsidR="000B0351" w:rsidRPr="000B0351" w:rsidTr="000B0351">
              <w:tc>
                <w:tcPr>
                  <w:tcW w:w="1496" w:type="pct"/>
                  <w:tcMar>
                    <w:top w:w="0" w:type="dxa"/>
                    <w:left w:w="0" w:type="dxa"/>
                    <w:bottom w:w="0" w:type="dxa"/>
                    <w:right w:w="168" w:type="dxa"/>
                  </w:tcMar>
                  <w:hideMark/>
                </w:tcPr>
                <w:p w:rsidR="000B0351" w:rsidRPr="000B0351" w:rsidRDefault="000B0351" w:rsidP="000B0351">
                  <w:pPr>
                    <w:spacing w:after="0" w:line="240" w:lineRule="auto"/>
                    <w:jc w:val="right"/>
                    <w:rPr>
                      <w:rFonts w:ascii="Trebuchet MS" w:eastAsia="Times New Roman" w:hAnsi="Trebuchet MS" w:cs="Times New Roman"/>
                      <w:b/>
                      <w:bCs/>
                      <w:color w:val="767C70"/>
                      <w:sz w:val="24"/>
                      <w:szCs w:val="24"/>
                      <w:lang w:eastAsia="es-ES"/>
                    </w:rPr>
                  </w:pPr>
                  <w:r w:rsidRPr="000B0351">
                    <w:rPr>
                      <w:rFonts w:ascii="Trebuchet MS" w:eastAsia="Times New Roman" w:hAnsi="Trebuchet MS" w:cs="Times New Roman"/>
                      <w:b/>
                      <w:bCs/>
                      <w:color w:val="767C70"/>
                      <w:sz w:val="24"/>
                      <w:szCs w:val="24"/>
                      <w:lang w:eastAsia="es-ES"/>
                    </w:rPr>
                    <w:t>Nº estándar</w:t>
                  </w:r>
                </w:p>
              </w:tc>
              <w:tc>
                <w:tcPr>
                  <w:tcW w:w="3504" w:type="pct"/>
                  <w:hideMark/>
                </w:tcPr>
                <w:p w:rsidR="000B0351" w:rsidRPr="000B0351" w:rsidRDefault="000B0351" w:rsidP="000B0351">
                  <w:pPr>
                    <w:spacing w:after="0" w:line="240" w:lineRule="auto"/>
                    <w:rPr>
                      <w:rFonts w:ascii="Trebuchet MS" w:eastAsia="Times New Roman" w:hAnsi="Trebuchet MS" w:cs="Times New Roman"/>
                      <w:sz w:val="24"/>
                      <w:szCs w:val="24"/>
                      <w:lang w:eastAsia="es-ES"/>
                    </w:rPr>
                  </w:pPr>
                  <w:r w:rsidRPr="000B0351">
                    <w:rPr>
                      <w:rFonts w:ascii="Trebuchet MS" w:eastAsia="Times New Roman" w:hAnsi="Trebuchet MS" w:cs="Times New Roman"/>
                      <w:sz w:val="24"/>
                      <w:szCs w:val="24"/>
                      <w:lang w:eastAsia="es-ES"/>
                    </w:rPr>
                    <w:t>PE2014000199 B/M EUV Q70;;</w:t>
                  </w:r>
                </w:p>
              </w:tc>
            </w:tr>
          </w:tbl>
          <w:p w:rsidR="000B0351" w:rsidRPr="000B0351" w:rsidRDefault="000B0351" w:rsidP="000B0351">
            <w:pPr>
              <w:spacing w:after="0" w:line="240" w:lineRule="auto"/>
              <w:rPr>
                <w:rFonts w:ascii="Trebuchet MS" w:eastAsia="Times New Roman" w:hAnsi="Trebuchet MS" w:cs="Times New Roman"/>
                <w:sz w:val="21"/>
                <w:szCs w:val="21"/>
                <w:lang w:eastAsia="es-ES"/>
              </w:rPr>
            </w:pPr>
          </w:p>
        </w:tc>
      </w:tr>
    </w:tbl>
    <w:p w:rsidR="000B0351" w:rsidRDefault="000B0351">
      <w:pPr>
        <w:rPr>
          <w:lang w:val="es-MX"/>
        </w:rPr>
      </w:pPr>
    </w:p>
    <w:p w:rsidR="000B0351" w:rsidRDefault="000B0351">
      <w:pPr>
        <w:rPr>
          <w:lang w:val="es-MX"/>
        </w:rPr>
      </w:pPr>
    </w:p>
    <w:p w:rsidR="000B0351" w:rsidRPr="000B0351" w:rsidRDefault="000B0351" w:rsidP="000B0351">
      <w:pPr>
        <w:jc w:val="both"/>
        <w:rPr>
          <w:rFonts w:ascii="Arial" w:hAnsi="Arial" w:cs="Arial"/>
          <w:sz w:val="24"/>
          <w:szCs w:val="24"/>
          <w:lang w:val="es-MX"/>
        </w:rPr>
      </w:pPr>
      <w:r w:rsidRPr="000B0351">
        <w:rPr>
          <w:rFonts w:ascii="Arial" w:hAnsi="Arial" w:cs="Arial"/>
          <w:sz w:val="24"/>
          <w:szCs w:val="24"/>
          <w:lang w:val="es-MX"/>
        </w:rPr>
        <w:t xml:space="preserve">El presente proyecto presenta la propuesta de ampliación del Programa de Segregación en la Fuente y Recolección Selectiva de los residuos sólidos inorgánicos Reciclables en la zona catastral III del distrito de Ate, como resultado del análisis del estado situacional de recuperación de los residuos </w:t>
      </w:r>
      <w:r w:rsidRPr="000B0351">
        <w:rPr>
          <w:rFonts w:ascii="Arial" w:hAnsi="Arial" w:cs="Arial"/>
          <w:sz w:val="24"/>
          <w:szCs w:val="24"/>
          <w:lang w:val="es-MX"/>
        </w:rPr>
        <w:lastRenderedPageBreak/>
        <w:t xml:space="preserve">sólidos, empleando toda aquella información referente a la gestión de los residuos sólidos en el distrito. </w:t>
      </w:r>
    </w:p>
    <w:p w:rsidR="000B0351" w:rsidRPr="000B0351" w:rsidRDefault="000B0351" w:rsidP="000B0351">
      <w:pPr>
        <w:jc w:val="both"/>
        <w:rPr>
          <w:rFonts w:ascii="Arial" w:hAnsi="Arial" w:cs="Arial"/>
          <w:sz w:val="24"/>
          <w:szCs w:val="24"/>
          <w:lang w:val="es-MX"/>
        </w:rPr>
      </w:pPr>
      <w:r w:rsidRPr="000B0351">
        <w:rPr>
          <w:rFonts w:ascii="Arial" w:hAnsi="Arial" w:cs="Arial"/>
          <w:sz w:val="24"/>
          <w:szCs w:val="24"/>
          <w:lang w:val="es-MX"/>
        </w:rPr>
        <w:t xml:space="preserve">Es así, que mediante el análisis de esta información se determina que existe un gran potencial de aprovechamiento de residuos sólidos reciclables como: el papel, el cartón, el vidrio, los metales y los plásticos PET y PEAD.  </w:t>
      </w:r>
    </w:p>
    <w:p w:rsidR="000B0351" w:rsidRPr="000B0351" w:rsidRDefault="000B0351" w:rsidP="000B0351">
      <w:pPr>
        <w:jc w:val="both"/>
        <w:rPr>
          <w:rFonts w:ascii="Arial" w:hAnsi="Arial" w:cs="Arial"/>
          <w:sz w:val="24"/>
          <w:szCs w:val="24"/>
          <w:lang w:val="es-MX"/>
        </w:rPr>
      </w:pPr>
      <w:r w:rsidRPr="000B0351">
        <w:rPr>
          <w:rFonts w:ascii="Arial" w:hAnsi="Arial" w:cs="Arial"/>
          <w:sz w:val="24"/>
          <w:szCs w:val="24"/>
          <w:lang w:val="es-MX"/>
        </w:rPr>
        <w:t xml:space="preserve">Mediante una encuesta realizada a los habitantes de la zona III del distrito de Ate se observó que la predisposición a participar en el programa de segregación en la fuente es favorable, con un 70 por ciento de aceptación. Además se identificaron y evaluaron las vías de acceso a las agrupaciones de vivienda presentes en la zona, para determinar cuáles facilitarían el trabajo de recolección. Luego de la evaluación se seleccionaron 43 agrupaciones de vivienda como zonas priorizadas para la ampliación del programa de segregación en la fuente. </w:t>
      </w:r>
    </w:p>
    <w:p w:rsidR="000B0351" w:rsidRPr="000B0351" w:rsidRDefault="000B0351" w:rsidP="000B0351">
      <w:pPr>
        <w:jc w:val="both"/>
        <w:rPr>
          <w:rFonts w:ascii="Arial" w:hAnsi="Arial" w:cs="Arial"/>
          <w:sz w:val="24"/>
          <w:szCs w:val="24"/>
          <w:lang w:val="es-MX"/>
        </w:rPr>
      </w:pPr>
      <w:r w:rsidRPr="000B0351">
        <w:rPr>
          <w:rFonts w:ascii="Arial" w:hAnsi="Arial" w:cs="Arial"/>
          <w:sz w:val="24"/>
          <w:szCs w:val="24"/>
          <w:lang w:val="es-MX"/>
        </w:rPr>
        <w:t xml:space="preserve">Una vez seleccionado las zonas priorizadas se determinó el potencial de residuos a aprovechar. Para el año 1 y 2 ascenderían a un total de503.7 y 1,175.1 toneladas respectivamente.  </w:t>
      </w:r>
    </w:p>
    <w:p w:rsidR="000B0351" w:rsidRPr="000B0351" w:rsidRDefault="000B0351" w:rsidP="000B0351">
      <w:pPr>
        <w:jc w:val="both"/>
        <w:rPr>
          <w:rFonts w:ascii="Arial" w:hAnsi="Arial" w:cs="Arial"/>
          <w:sz w:val="24"/>
          <w:szCs w:val="24"/>
          <w:lang w:val="es-MX"/>
        </w:rPr>
      </w:pPr>
      <w:r w:rsidRPr="000B0351">
        <w:rPr>
          <w:rFonts w:ascii="Arial" w:hAnsi="Arial" w:cs="Arial"/>
          <w:sz w:val="24"/>
          <w:szCs w:val="24"/>
          <w:lang w:val="es-MX"/>
        </w:rPr>
        <w:t xml:space="preserve">Luego se realizó una valoración económica producto de la comercialización de los residuos. Para el Año 1 proyectaba la suma de S/.187,138.24 Nuevos soles y el Año 2 S/.436,655.88 Nuevos soles. Asimismo se realizó la valoración ambiental producto del reciclaje de estos residuos y se determinó que se evitaría la tala de 19,431 árboles, el consumo 12,982 m3de agua, el consumo de 11‟836,732 </w:t>
      </w:r>
      <w:proofErr w:type="spellStart"/>
      <w:r w:rsidRPr="000B0351">
        <w:rPr>
          <w:rFonts w:ascii="Arial" w:hAnsi="Arial" w:cs="Arial"/>
          <w:sz w:val="24"/>
          <w:szCs w:val="24"/>
          <w:lang w:val="es-MX"/>
        </w:rPr>
        <w:t>kW</w:t>
      </w:r>
      <w:proofErr w:type="spellEnd"/>
      <w:r w:rsidRPr="000B0351">
        <w:rPr>
          <w:rFonts w:ascii="Arial" w:hAnsi="Arial" w:cs="Arial"/>
          <w:sz w:val="24"/>
          <w:szCs w:val="24"/>
          <w:lang w:val="es-MX"/>
        </w:rPr>
        <w:t xml:space="preserve"> de energía, la emisión de 991,591 kg de CO2 a la atmosfera, y el consumo de 172,915 litros de petróleo</w:t>
      </w:r>
      <w:r>
        <w:rPr>
          <w:rFonts w:ascii="Arial" w:hAnsi="Arial" w:cs="Arial"/>
          <w:sz w:val="24"/>
          <w:szCs w:val="24"/>
          <w:lang w:val="es-MX"/>
        </w:rPr>
        <w:t>.</w:t>
      </w:r>
    </w:p>
    <w:p w:rsidR="000B0351" w:rsidRPr="000B0351" w:rsidRDefault="000B0351" w:rsidP="000B0351">
      <w:pPr>
        <w:jc w:val="both"/>
        <w:rPr>
          <w:rFonts w:ascii="Arial" w:hAnsi="Arial" w:cs="Arial"/>
          <w:sz w:val="24"/>
          <w:szCs w:val="24"/>
          <w:lang w:val="es-MX"/>
        </w:rPr>
      </w:pPr>
    </w:p>
    <w:p w:rsidR="000B0351" w:rsidRDefault="000B0351">
      <w:pPr>
        <w:rPr>
          <w:lang w:val="es-MX"/>
        </w:rPr>
      </w:pPr>
    </w:p>
    <w:p w:rsidR="000B0351" w:rsidRPr="000B0351" w:rsidRDefault="000B0351">
      <w:pPr>
        <w:rPr>
          <w:lang w:val="es-MX"/>
        </w:rPr>
      </w:pPr>
    </w:p>
    <w:sectPr w:rsidR="000B0351" w:rsidRPr="000B0351"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351"/>
    <w:rsid w:val="000B0351"/>
    <w:rsid w:val="00240A8B"/>
    <w:rsid w:val="00385509"/>
    <w:rsid w:val="004D1CAD"/>
    <w:rsid w:val="006B6DD2"/>
    <w:rsid w:val="00721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0B0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B035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035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B035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B0351"/>
    <w:rPr>
      <w:color w:val="0000FF"/>
      <w:u w:val="single"/>
    </w:rPr>
  </w:style>
  <w:style w:type="character" w:styleId="Textoennegrita">
    <w:name w:val="Strong"/>
    <w:basedOn w:val="Fuentedeprrafopredeter"/>
    <w:uiPriority w:val="22"/>
    <w:qFormat/>
    <w:rsid w:val="000B0351"/>
    <w:rPr>
      <w:b/>
      <w:bCs/>
    </w:rPr>
  </w:style>
  <w:style w:type="character" w:customStyle="1" w:styleId="apple-converted-space">
    <w:name w:val="apple-converted-space"/>
    <w:basedOn w:val="Fuentedeprrafopredeter"/>
    <w:rsid w:val="000B0351"/>
  </w:style>
</w:styles>
</file>

<file path=word/webSettings.xml><?xml version="1.0" encoding="utf-8"?>
<w:webSettings xmlns:r="http://schemas.openxmlformats.org/officeDocument/2006/relationships" xmlns:w="http://schemas.openxmlformats.org/wordprocessingml/2006/main">
  <w:divs>
    <w:div w:id="1495996178">
      <w:bodyDiv w:val="1"/>
      <w:marLeft w:val="0"/>
      <w:marRight w:val="0"/>
      <w:marTop w:val="0"/>
      <w:marBottom w:val="0"/>
      <w:divBdr>
        <w:top w:val="none" w:sz="0" w:space="0" w:color="auto"/>
        <w:left w:val="none" w:sz="0" w:space="0" w:color="auto"/>
        <w:bottom w:val="none" w:sz="0" w:space="0" w:color="auto"/>
        <w:right w:val="none" w:sz="0" w:space="0" w:color="auto"/>
      </w:divBdr>
      <w:divsChild>
        <w:div w:id="1380476255">
          <w:marLeft w:val="1373"/>
          <w:marRight w:val="0"/>
          <w:marTop w:val="120"/>
          <w:marBottom w:val="0"/>
          <w:divBdr>
            <w:top w:val="none" w:sz="0" w:space="0" w:color="auto"/>
            <w:left w:val="none" w:sz="0" w:space="0" w:color="auto"/>
            <w:bottom w:val="none" w:sz="0" w:space="0" w:color="auto"/>
            <w:right w:val="none" w:sz="0" w:space="0" w:color="auto"/>
          </w:divBdr>
          <w:divsChild>
            <w:div w:id="457139914">
              <w:marLeft w:val="549"/>
              <w:marRight w:val="0"/>
              <w:marTop w:val="120"/>
              <w:marBottom w:val="0"/>
              <w:divBdr>
                <w:top w:val="none" w:sz="0" w:space="0" w:color="auto"/>
                <w:left w:val="none" w:sz="0" w:space="0" w:color="auto"/>
                <w:bottom w:val="none" w:sz="0" w:space="0" w:color="auto"/>
                <w:right w:val="none" w:sz="0" w:space="0" w:color="auto"/>
              </w:divBdr>
            </w:div>
            <w:div w:id="17335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DESECHOS+URBANOS/ddesechos+urbanos/-3,-1,0,B/browse" TargetMode="External"/><Relationship Id="rId13" Type="http://schemas.openxmlformats.org/officeDocument/2006/relationships/hyperlink" Target="http://ban.lamolina.edu.pe/search~S1*spi?/dPLANES+DE+ACCION/dplanes+de+accion/-3,-1,0,B/browse" TargetMode="External"/><Relationship Id="rId18" Type="http://schemas.openxmlformats.org/officeDocument/2006/relationships/hyperlink" Target="http://ban.lamolina.edu.pe/search~S1*spi?/dPROGRAMA+DE+SEGREGACION/dprograma+de+segregacion/-3,-1,0,B/browse" TargetMode="External"/><Relationship Id="rId3" Type="http://schemas.openxmlformats.org/officeDocument/2006/relationships/webSettings" Target="webSettings.xml"/><Relationship Id="rId21" Type="http://schemas.openxmlformats.org/officeDocument/2006/relationships/hyperlink" Target="http://ban.lamolina.edu.pe/search~S1*spi?/dATE+%5bDIST%5d/date+dist/-3,-1,0,B/browse" TargetMode="External"/><Relationship Id="rId7" Type="http://schemas.openxmlformats.org/officeDocument/2006/relationships/hyperlink" Target="http://ban.lamolina.edu.pe/search~S1*spi?/cQ70+D5+-+T/cq++++70+d5+t/-3,-1,,E/browse" TargetMode="External"/><Relationship Id="rId12" Type="http://schemas.openxmlformats.org/officeDocument/2006/relationships/hyperlink" Target="http://ban.lamolina.edu.pe/search~S1*spi?/dRECOLECCION/drecoleccion/-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GESTION+AMBIENTAL/dgestion+ambiental/-3,-1,0,B/browse" TargetMode="External"/><Relationship Id="rId20" Type="http://schemas.openxmlformats.org/officeDocument/2006/relationships/hyperlink" Target="http://ban.lamolina.edu.pe/search~S1*spi?/dRESIDUOS+SOLIDOS+INORGANICOS/dresiduos+solidos+inorganicos/-3,-1,0,B/browse" TargetMode="External"/><Relationship Id="rId1" Type="http://schemas.openxmlformats.org/officeDocument/2006/relationships/styles" Target="styles.xml"/><Relationship Id="rId6" Type="http://schemas.openxmlformats.org/officeDocument/2006/relationships/hyperlink" Target="http://ban.lamolina.edu.pe/search~S1*spi?/cQ70+D5+-+T/cq++++70+d5+t/-3,-1,,E/browse" TargetMode="External"/><Relationship Id="rId11" Type="http://schemas.openxmlformats.org/officeDocument/2006/relationships/hyperlink" Target="http://ban.lamolina.edu.pe/search~S1*spi?/dRECICLAJE/dreciclaje/-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Ciclo+Optativo+de+Profesionalizaci%7bu00F3%7dn+en+Gesti%7bu00F3%7dn+de+Calidad+y+Auditor%7bu00ED%7da+Ambiental/auniversidad+nacional+agraria+la+molina+lima+peru+ciclo+optativo+de+profesionalizacion+en+gestion+de+calidad+y+auditoria+ambie/-3,-1,0,B/browse" TargetMode="External"/><Relationship Id="rId15" Type="http://schemas.openxmlformats.org/officeDocument/2006/relationships/hyperlink" Target="http://ban.lamolina.edu.pe/search~S1*spi?/dCOMUNIDADES+LOCALES/dcomunidades+locales/-3,-1,0,B/browse" TargetMode="External"/><Relationship Id="rId23" Type="http://schemas.openxmlformats.org/officeDocument/2006/relationships/fontTable" Target="fontTable.xml"/><Relationship Id="rId10" Type="http://schemas.openxmlformats.org/officeDocument/2006/relationships/hyperlink" Target="http://ban.lamolina.edu.pe/search~S1*spi?/dMANEJO+DE+DESECHOS/dmanejo+de+desechos/-3,-1,0,B/browse" TargetMode="External"/><Relationship Id="rId19" Type="http://schemas.openxmlformats.org/officeDocument/2006/relationships/hyperlink" Target="http://ban.lamolina.edu.pe/search~S1*spi?/dRECOLECCION+SELECTIVA/drecoleccion+selectiva/-3,-1,0,B/browse" TargetMode="External"/><Relationship Id="rId4" Type="http://schemas.openxmlformats.org/officeDocument/2006/relationships/hyperlink" Target="http://ban.lamolina.edu.pe/search~S1*spi?/aD%7bu00ED%7daz+Buend%7bu00ED%7da%2C+J.P.+%3B+Zaragoza+Puga%2C+M.B./adiaz+buendia+j+p+zaragoza+puga+m+b/-3,-1,0,B/browse" TargetMode="External"/><Relationship Id="rId9" Type="http://schemas.openxmlformats.org/officeDocument/2006/relationships/hyperlink" Target="http://ban.lamolina.edu.pe/search~S1*spi?/dDESECHOS+SOLIDOS/ddesechos+solidos/-3,-1,0,B/browse" TargetMode="External"/><Relationship Id="rId14" Type="http://schemas.openxmlformats.org/officeDocument/2006/relationships/hyperlink" Target="http://ban.lamolina.edu.pe/search~S1*spi?/dVIABILIDAD+ECONOMICA/dviabilidad+economica/-3,-1,0,B/browse" TargetMode="External"/><Relationship Id="rId22" Type="http://schemas.openxmlformats.org/officeDocument/2006/relationships/hyperlink" Target="http://ban.lamolina.edu.pe/search~S1*spi?/dLIMA+METROPOLITANA/dlima+metropolitan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4509</Characters>
  <Application>Microsoft Office Word</Application>
  <DocSecurity>0</DocSecurity>
  <Lines>37</Lines>
  <Paragraphs>10</Paragraphs>
  <ScaleCrop>false</ScaleCrop>
  <Company>Microsoft</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2017-03-17T18:15:00Z</dcterms:created>
  <dcterms:modified xsi:type="dcterms:W3CDTF">2017-03-17T18:18:00Z</dcterms:modified>
</cp:coreProperties>
</file>