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995E28" w:rsidRDefault="00995E28" w:rsidP="00995E28">
      <w:pPr>
        <w:jc w:val="center"/>
        <w:rPr>
          <w:rFonts w:ascii="Arial" w:hAnsi="Arial" w:cs="Arial"/>
          <w:b/>
          <w:sz w:val="24"/>
          <w:szCs w:val="24"/>
        </w:rPr>
      </w:pPr>
      <w:r w:rsidRPr="00995E28">
        <w:rPr>
          <w:rFonts w:ascii="Arial" w:hAnsi="Arial" w:cs="Arial"/>
          <w:b/>
          <w:sz w:val="24"/>
          <w:szCs w:val="24"/>
        </w:rPr>
        <w:t>RESUMEN</w:t>
      </w:r>
    </w:p>
    <w:p w:rsidR="00995E28" w:rsidRDefault="00995E28">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8838"/>
      </w:tblGrid>
      <w:tr w:rsidR="00995E28" w:rsidRPr="00995E28" w:rsidTr="00995E2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Autor</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4" w:history="1">
                    <w:r w:rsidRPr="00995E28">
                      <w:rPr>
                        <w:rFonts w:ascii="Arial" w:eastAsia="Times New Roman" w:hAnsi="Arial" w:cs="Arial"/>
                        <w:b/>
                        <w:bCs/>
                        <w:color w:val="014184"/>
                        <w:sz w:val="20"/>
                        <w:szCs w:val="20"/>
                        <w:lang w:eastAsia="es-PE"/>
                      </w:rPr>
                      <w:t xml:space="preserve">Gómez </w:t>
                    </w:r>
                    <w:proofErr w:type="spellStart"/>
                    <w:r w:rsidRPr="00995E28">
                      <w:rPr>
                        <w:rFonts w:ascii="Arial" w:eastAsia="Times New Roman" w:hAnsi="Arial" w:cs="Arial"/>
                        <w:b/>
                        <w:bCs/>
                        <w:color w:val="014184"/>
                        <w:sz w:val="20"/>
                        <w:szCs w:val="20"/>
                        <w:lang w:eastAsia="es-PE"/>
                      </w:rPr>
                      <w:t>Arrascue</w:t>
                    </w:r>
                    <w:proofErr w:type="spellEnd"/>
                    <w:r w:rsidRPr="00995E28">
                      <w:rPr>
                        <w:rFonts w:ascii="Arial" w:eastAsia="Times New Roman" w:hAnsi="Arial" w:cs="Arial"/>
                        <w:b/>
                        <w:bCs/>
                        <w:color w:val="014184"/>
                        <w:sz w:val="20"/>
                        <w:szCs w:val="20"/>
                        <w:lang w:eastAsia="es-PE"/>
                      </w:rPr>
                      <w:t>, M. de G.</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Autor corporativo</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5" w:history="1">
                    <w:r w:rsidRPr="00995E28">
                      <w:rPr>
                        <w:rFonts w:ascii="Arial" w:eastAsia="Times New Roman" w:hAnsi="Arial" w:cs="Arial"/>
                        <w:b/>
                        <w:bCs/>
                        <w:color w:val="014184"/>
                        <w:sz w:val="20"/>
                        <w:szCs w:val="20"/>
                        <w:lang w:eastAsia="es-PE"/>
                      </w:rPr>
                      <w:t>Universidad Nacional Agraria La Molina, Lima (</w:t>
                    </w:r>
                    <w:proofErr w:type="spellStart"/>
                    <w:r w:rsidRPr="00995E28">
                      <w:rPr>
                        <w:rFonts w:ascii="Arial" w:eastAsia="Times New Roman" w:hAnsi="Arial" w:cs="Arial"/>
                        <w:b/>
                        <w:bCs/>
                        <w:color w:val="014184"/>
                        <w:sz w:val="20"/>
                        <w:szCs w:val="20"/>
                        <w:lang w:eastAsia="es-PE"/>
                      </w:rPr>
                      <w:t>Peru</w:t>
                    </w:r>
                    <w:proofErr w:type="spellEnd"/>
                    <w:r w:rsidRPr="00995E28">
                      <w:rPr>
                        <w:rFonts w:ascii="Arial" w:eastAsia="Times New Roman" w:hAnsi="Arial" w:cs="Arial"/>
                        <w:b/>
                        <w:bCs/>
                        <w:color w:val="014184"/>
                        <w:sz w:val="20"/>
                        <w:szCs w:val="20"/>
                        <w:lang w:eastAsia="es-PE"/>
                      </w:rPr>
                      <w:t>). Facultad de Ingeniería Agrícola</w:t>
                    </w:r>
                  </w:hyperlink>
                  <w:r w:rsidRPr="00995E28">
                    <w:rPr>
                      <w:rFonts w:ascii="Trebuchet MS" w:eastAsia="Times New Roman" w:hAnsi="Trebuchet MS" w:cs="Times New Roman"/>
                      <w:sz w:val="20"/>
                      <w:szCs w:val="20"/>
                      <w:lang w:eastAsia="es-PE"/>
                    </w:rPr>
                    <w:t xml:space="preserve"> </w:t>
                  </w:r>
                </w:p>
              </w:tc>
            </w:tr>
          </w:tbl>
          <w:p w:rsidR="00995E28" w:rsidRPr="00995E28" w:rsidRDefault="00995E28" w:rsidP="00995E28">
            <w:pPr>
              <w:spacing w:after="0" w:line="240" w:lineRule="auto"/>
              <w:rPr>
                <w:rFonts w:ascii="Trebuchet MS" w:eastAsia="Times New Roman" w:hAnsi="Trebuchet MS" w:cs="Times New Roman"/>
                <w:sz w:val="18"/>
                <w:szCs w:val="18"/>
                <w:lang w:eastAsia="es-PE"/>
              </w:rPr>
            </w:pPr>
          </w:p>
        </w:tc>
      </w:tr>
    </w:tbl>
    <w:p w:rsidR="00995E28" w:rsidRPr="00995E28" w:rsidRDefault="00995E28" w:rsidP="00995E28">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995E28" w:rsidRPr="00995E28" w:rsidTr="00995E2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color w:val="767C70"/>
                      <w:sz w:val="20"/>
                      <w:szCs w:val="20"/>
                      <w:lang w:eastAsia="es-PE"/>
                    </w:rPr>
                    <w:t>Título</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b/>
                      <w:bCs/>
                      <w:sz w:val="20"/>
                      <w:szCs w:val="20"/>
                      <w:lang w:eastAsia="es-PE"/>
                    </w:rPr>
                    <w:t>Evaluación de los volúmenes de las aguas de drenaje en el valle Chancay Lambayeque con fines de reutilización</w:t>
                  </w:r>
                </w:p>
              </w:tc>
            </w:tr>
          </w:tbl>
          <w:p w:rsidR="00995E28" w:rsidRPr="00995E28" w:rsidRDefault="00995E28" w:rsidP="00995E28">
            <w:pPr>
              <w:spacing w:after="0" w:line="240" w:lineRule="auto"/>
              <w:rPr>
                <w:rFonts w:ascii="Trebuchet MS" w:eastAsia="Times New Roman" w:hAnsi="Trebuchet MS" w:cs="Times New Roman"/>
                <w:sz w:val="18"/>
                <w:szCs w:val="18"/>
                <w:lang w:eastAsia="es-PE"/>
              </w:rPr>
            </w:pPr>
          </w:p>
        </w:tc>
      </w:tr>
    </w:tbl>
    <w:p w:rsidR="00995E28" w:rsidRPr="00995E28" w:rsidRDefault="00995E28" w:rsidP="00995E28">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995E28" w:rsidRPr="00995E28" w:rsidTr="00995E2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Impreso</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Lima : UNALM, 2014</w:t>
                  </w:r>
                </w:p>
              </w:tc>
            </w:tr>
          </w:tbl>
          <w:p w:rsidR="00995E28" w:rsidRPr="00995E28" w:rsidRDefault="00995E28" w:rsidP="00995E28">
            <w:pPr>
              <w:spacing w:after="0" w:line="240" w:lineRule="auto"/>
              <w:rPr>
                <w:rFonts w:ascii="Trebuchet MS" w:eastAsia="Times New Roman" w:hAnsi="Trebuchet MS" w:cs="Times New Roman"/>
                <w:sz w:val="18"/>
                <w:szCs w:val="18"/>
                <w:lang w:eastAsia="es-PE"/>
              </w:rPr>
            </w:pPr>
          </w:p>
        </w:tc>
      </w:tr>
    </w:tbl>
    <w:p w:rsidR="00995E28" w:rsidRPr="00995E28" w:rsidRDefault="00995E28" w:rsidP="00995E28">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995E28">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995E28" w:rsidRPr="00995E28" w:rsidTr="00995E28">
        <w:trPr>
          <w:tblCellSpacing w:w="0" w:type="dxa"/>
        </w:trPr>
        <w:tc>
          <w:tcPr>
            <w:tcW w:w="2000" w:type="pct"/>
            <w:shd w:val="clear" w:color="auto" w:fill="FFFFFF"/>
            <w:tcMar>
              <w:top w:w="15" w:type="dxa"/>
              <w:left w:w="120" w:type="dxa"/>
              <w:bottom w:w="15" w:type="dxa"/>
              <w:right w:w="120" w:type="dxa"/>
            </w:tcMar>
            <w:vAlign w:val="center"/>
            <w:hideMark/>
          </w:tcPr>
          <w:p w:rsidR="00995E28" w:rsidRPr="00995E28" w:rsidRDefault="00995E28" w:rsidP="00995E28">
            <w:pPr>
              <w:spacing w:after="300" w:line="240" w:lineRule="auto"/>
              <w:rPr>
                <w:rFonts w:ascii="Trebuchet MS" w:eastAsia="Times New Roman" w:hAnsi="Trebuchet MS" w:cs="Times New Roman"/>
                <w:b/>
                <w:bCs/>
                <w:color w:val="767C70"/>
                <w:sz w:val="18"/>
                <w:szCs w:val="18"/>
                <w:lang w:eastAsia="es-PE"/>
              </w:rPr>
            </w:pPr>
            <w:r w:rsidRPr="00995E28">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995E28" w:rsidRPr="00995E28" w:rsidRDefault="00995E28" w:rsidP="00995E28">
            <w:pPr>
              <w:spacing w:after="300" w:line="240" w:lineRule="auto"/>
              <w:rPr>
                <w:rFonts w:ascii="Trebuchet MS" w:eastAsia="Times New Roman" w:hAnsi="Trebuchet MS" w:cs="Times New Roman"/>
                <w:b/>
                <w:bCs/>
                <w:color w:val="767C70"/>
                <w:sz w:val="18"/>
                <w:szCs w:val="18"/>
                <w:lang w:eastAsia="es-PE"/>
              </w:rPr>
            </w:pPr>
            <w:r w:rsidRPr="00995E28">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995E28" w:rsidRPr="00995E28" w:rsidRDefault="00995E28" w:rsidP="00995E28">
            <w:pPr>
              <w:spacing w:after="300" w:line="240" w:lineRule="auto"/>
              <w:rPr>
                <w:rFonts w:ascii="Trebuchet MS" w:eastAsia="Times New Roman" w:hAnsi="Trebuchet MS" w:cs="Times New Roman"/>
                <w:b/>
                <w:bCs/>
                <w:color w:val="767C70"/>
                <w:sz w:val="18"/>
                <w:szCs w:val="18"/>
                <w:lang w:eastAsia="es-PE"/>
              </w:rPr>
            </w:pPr>
            <w:r w:rsidRPr="00995E28">
              <w:rPr>
                <w:rFonts w:ascii="Trebuchet MS" w:eastAsia="Times New Roman" w:hAnsi="Trebuchet MS" w:cs="Times New Roman"/>
                <w:b/>
                <w:bCs/>
                <w:color w:val="767C70"/>
                <w:sz w:val="18"/>
                <w:szCs w:val="18"/>
                <w:lang w:eastAsia="es-PE"/>
              </w:rPr>
              <w:t xml:space="preserve">Estado </w:t>
            </w:r>
          </w:p>
        </w:tc>
      </w:tr>
      <w:tr w:rsidR="00995E28" w:rsidRPr="00995E28" w:rsidTr="00995E28">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995E28" w:rsidRPr="00995E28" w:rsidRDefault="00995E28" w:rsidP="00995E28">
            <w:pPr>
              <w:spacing w:after="0" w:line="240" w:lineRule="auto"/>
              <w:rPr>
                <w:rFonts w:ascii="Trebuchet MS" w:eastAsia="Times New Roman" w:hAnsi="Trebuchet MS" w:cs="Times New Roman"/>
                <w:sz w:val="18"/>
                <w:szCs w:val="18"/>
                <w:lang w:eastAsia="es-PE"/>
              </w:rPr>
            </w:pPr>
            <w:r w:rsidRPr="00995E28">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995E28" w:rsidRPr="00995E28" w:rsidRDefault="00995E28" w:rsidP="00995E28">
            <w:pPr>
              <w:spacing w:after="0" w:line="240" w:lineRule="auto"/>
              <w:rPr>
                <w:rFonts w:ascii="Trebuchet MS" w:eastAsia="Times New Roman" w:hAnsi="Trebuchet MS" w:cs="Times New Roman"/>
                <w:sz w:val="18"/>
                <w:szCs w:val="18"/>
                <w:lang w:eastAsia="es-PE"/>
              </w:rPr>
            </w:pPr>
            <w:r w:rsidRPr="00995E28">
              <w:rPr>
                <w:rFonts w:ascii="Trebuchet MS" w:eastAsia="Times New Roman" w:hAnsi="Trebuchet MS" w:cs="Times New Roman"/>
                <w:sz w:val="18"/>
                <w:szCs w:val="18"/>
                <w:lang w:eastAsia="es-PE"/>
              </w:rPr>
              <w:t> </w:t>
            </w:r>
            <w:hyperlink r:id="rId6" w:history="1">
              <w:r w:rsidRPr="00995E28">
                <w:rPr>
                  <w:rFonts w:ascii="Arial" w:eastAsia="Times New Roman" w:hAnsi="Arial" w:cs="Arial"/>
                  <w:b/>
                  <w:bCs/>
                  <w:color w:val="014184"/>
                  <w:sz w:val="18"/>
                  <w:szCs w:val="18"/>
                  <w:lang w:eastAsia="es-PE"/>
                </w:rPr>
                <w:t>P11. G6 - T</w:t>
              </w:r>
            </w:hyperlink>
            <w:r w:rsidRPr="00995E28">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995E28" w:rsidRPr="00995E28" w:rsidRDefault="00995E28" w:rsidP="00995E28">
            <w:pPr>
              <w:spacing w:after="0" w:line="240" w:lineRule="auto"/>
              <w:rPr>
                <w:rFonts w:ascii="Trebuchet MS" w:eastAsia="Times New Roman" w:hAnsi="Trebuchet MS" w:cs="Times New Roman"/>
                <w:sz w:val="18"/>
                <w:szCs w:val="18"/>
                <w:lang w:eastAsia="es-PE"/>
              </w:rPr>
            </w:pPr>
            <w:r w:rsidRPr="00995E28">
              <w:rPr>
                <w:rFonts w:ascii="Trebuchet MS" w:eastAsia="Times New Roman" w:hAnsi="Trebuchet MS" w:cs="Times New Roman"/>
                <w:sz w:val="18"/>
                <w:szCs w:val="18"/>
                <w:lang w:eastAsia="es-PE"/>
              </w:rPr>
              <w:t xml:space="preserve"> USO EN SALA </w:t>
            </w:r>
          </w:p>
        </w:tc>
      </w:tr>
      <w:tr w:rsidR="00995E28" w:rsidRPr="00995E28" w:rsidTr="00995E28">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Descripción</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96 p</w:t>
                  </w:r>
                  <w:proofErr w:type="gramStart"/>
                  <w:r w:rsidRPr="00995E28">
                    <w:rPr>
                      <w:rFonts w:ascii="Trebuchet MS" w:eastAsia="Times New Roman" w:hAnsi="Trebuchet MS" w:cs="Times New Roman"/>
                      <w:sz w:val="20"/>
                      <w:szCs w:val="20"/>
                      <w:lang w:eastAsia="es-PE"/>
                    </w:rPr>
                    <w:t>. :</w:t>
                  </w:r>
                  <w:proofErr w:type="gramEnd"/>
                  <w:r w:rsidRPr="00995E28">
                    <w:rPr>
                      <w:rFonts w:ascii="Trebuchet MS" w:eastAsia="Times New Roman" w:hAnsi="Trebuchet MS" w:cs="Times New Roman"/>
                      <w:sz w:val="20"/>
                      <w:szCs w:val="20"/>
                      <w:lang w:eastAsia="es-PE"/>
                    </w:rPr>
                    <w:t xml:space="preserve"> 24 </w:t>
                  </w:r>
                  <w:proofErr w:type="spellStart"/>
                  <w:r w:rsidRPr="00995E28">
                    <w:rPr>
                      <w:rFonts w:ascii="Trebuchet MS" w:eastAsia="Times New Roman" w:hAnsi="Trebuchet MS" w:cs="Times New Roman"/>
                      <w:sz w:val="20"/>
                      <w:szCs w:val="20"/>
                      <w:lang w:eastAsia="es-PE"/>
                    </w:rPr>
                    <w:t>ilus</w:t>
                  </w:r>
                  <w:proofErr w:type="spellEnd"/>
                  <w:r w:rsidRPr="00995E28">
                    <w:rPr>
                      <w:rFonts w:ascii="Trebuchet MS" w:eastAsia="Times New Roman" w:hAnsi="Trebuchet MS" w:cs="Times New Roman"/>
                      <w:sz w:val="20"/>
                      <w:szCs w:val="20"/>
                      <w:lang w:eastAsia="es-PE"/>
                    </w:rPr>
                    <w:t>., 5 fig., 27 cuadros, 12 gráficos, 3 planos, 28 ref. Incluye CD ROM</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Tesis</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Tesis (</w:t>
                  </w:r>
                  <w:proofErr w:type="spellStart"/>
                  <w:r w:rsidRPr="00995E28">
                    <w:rPr>
                      <w:rFonts w:ascii="Trebuchet MS" w:eastAsia="Times New Roman" w:hAnsi="Trebuchet MS" w:cs="Times New Roman"/>
                      <w:sz w:val="20"/>
                      <w:szCs w:val="20"/>
                      <w:lang w:eastAsia="es-PE"/>
                    </w:rPr>
                    <w:t>Ing</w:t>
                  </w:r>
                  <w:proofErr w:type="spellEnd"/>
                  <w:r w:rsidRPr="00995E28">
                    <w:rPr>
                      <w:rFonts w:ascii="Trebuchet MS" w:eastAsia="Times New Roman" w:hAnsi="Trebuchet MS" w:cs="Times New Roman"/>
                      <w:sz w:val="20"/>
                      <w:szCs w:val="20"/>
                      <w:lang w:eastAsia="es-PE"/>
                    </w:rPr>
                    <w:t xml:space="preserve"> Agrícola)</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Bibliografía</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 xml:space="preserve">Facultad : </w:t>
                  </w:r>
                  <w:proofErr w:type="spellStart"/>
                  <w:r w:rsidRPr="00995E28">
                    <w:rPr>
                      <w:rFonts w:ascii="Trebuchet MS" w:eastAsia="Times New Roman" w:hAnsi="Trebuchet MS" w:cs="Times New Roman"/>
                      <w:sz w:val="20"/>
                      <w:szCs w:val="20"/>
                      <w:lang w:eastAsia="es-PE"/>
                    </w:rPr>
                    <w:t>Ing</w:t>
                  </w:r>
                  <w:proofErr w:type="spellEnd"/>
                  <w:r w:rsidRPr="00995E28">
                    <w:rPr>
                      <w:rFonts w:ascii="Trebuchet MS" w:eastAsia="Times New Roman" w:hAnsi="Trebuchet MS" w:cs="Times New Roman"/>
                      <w:sz w:val="20"/>
                      <w:szCs w:val="20"/>
                      <w:lang w:eastAsia="es-PE"/>
                    </w:rPr>
                    <w:t xml:space="preserve"> Agrícola</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Sumario</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Sumario (Es)</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Materia</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7" w:history="1">
                    <w:r w:rsidRPr="00995E28">
                      <w:rPr>
                        <w:rFonts w:ascii="Arial" w:eastAsia="Times New Roman" w:hAnsi="Arial" w:cs="Arial"/>
                        <w:b/>
                        <w:bCs/>
                        <w:color w:val="014184"/>
                        <w:sz w:val="20"/>
                        <w:szCs w:val="20"/>
                        <w:lang w:eastAsia="es-PE"/>
                      </w:rPr>
                      <w:t>VOLUMEN DE AGUA</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8" w:history="1">
                    <w:r w:rsidRPr="00995E28">
                      <w:rPr>
                        <w:rFonts w:ascii="Arial" w:eastAsia="Times New Roman" w:hAnsi="Arial" w:cs="Arial"/>
                        <w:b/>
                        <w:bCs/>
                        <w:color w:val="014184"/>
                        <w:sz w:val="20"/>
                        <w:szCs w:val="20"/>
                        <w:lang w:eastAsia="es-PE"/>
                      </w:rPr>
                      <w:t>LAMBAYEQUE (DPTO)</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9" w:history="1">
                    <w:r w:rsidRPr="00995E28">
                      <w:rPr>
                        <w:rFonts w:ascii="Arial" w:eastAsia="Times New Roman" w:hAnsi="Arial" w:cs="Arial"/>
                        <w:b/>
                        <w:bCs/>
                        <w:color w:val="014184"/>
                        <w:sz w:val="20"/>
                        <w:szCs w:val="20"/>
                        <w:lang w:eastAsia="es-PE"/>
                      </w:rPr>
                      <w:t>VALLE CHANCAY LAMBAYEQUE</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0" w:history="1">
                    <w:r w:rsidRPr="00995E28">
                      <w:rPr>
                        <w:rFonts w:ascii="Arial" w:eastAsia="Times New Roman" w:hAnsi="Arial" w:cs="Arial"/>
                        <w:b/>
                        <w:bCs/>
                        <w:color w:val="014184"/>
                        <w:sz w:val="20"/>
                        <w:szCs w:val="20"/>
                        <w:lang w:eastAsia="es-PE"/>
                      </w:rPr>
                      <w:t>EQUIPO DE MEDICION</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1" w:history="1">
                    <w:r w:rsidRPr="00995E28">
                      <w:rPr>
                        <w:rFonts w:ascii="Arial" w:eastAsia="Times New Roman" w:hAnsi="Arial" w:cs="Arial"/>
                        <w:b/>
                        <w:bCs/>
                        <w:color w:val="014184"/>
                        <w:sz w:val="20"/>
                        <w:szCs w:val="20"/>
                        <w:lang w:eastAsia="es-PE"/>
                      </w:rPr>
                      <w:t>CONTROL DE CAUDALES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2" w:history="1">
                    <w:r w:rsidRPr="00995E28">
                      <w:rPr>
                        <w:rFonts w:ascii="Arial" w:eastAsia="Times New Roman" w:hAnsi="Arial" w:cs="Arial"/>
                        <w:b/>
                        <w:bCs/>
                        <w:color w:val="014184"/>
                        <w:sz w:val="20"/>
                        <w:szCs w:val="20"/>
                        <w:lang w:eastAsia="es-PE"/>
                      </w:rPr>
                      <w:t>SISTEMA DE DRENAJE</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3" w:history="1">
                    <w:r w:rsidRPr="00995E28">
                      <w:rPr>
                        <w:rFonts w:ascii="Arial" w:eastAsia="Times New Roman" w:hAnsi="Arial" w:cs="Arial"/>
                        <w:b/>
                        <w:bCs/>
                        <w:color w:val="014184"/>
                        <w:sz w:val="20"/>
                        <w:szCs w:val="20"/>
                        <w:lang w:eastAsia="es-PE"/>
                      </w:rPr>
                      <w:t>DRENES COLECTORES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4" w:history="1">
                    <w:r w:rsidRPr="00995E28">
                      <w:rPr>
                        <w:rFonts w:ascii="Arial" w:eastAsia="Times New Roman" w:hAnsi="Arial" w:cs="Arial"/>
                        <w:b/>
                        <w:bCs/>
                        <w:color w:val="014184"/>
                        <w:sz w:val="20"/>
                        <w:szCs w:val="20"/>
                        <w:lang w:eastAsia="es-PE"/>
                      </w:rPr>
                      <w:t>COLECTORES PRINCIPALES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5" w:history="1">
                    <w:r w:rsidRPr="00995E28">
                      <w:rPr>
                        <w:rFonts w:ascii="Arial" w:eastAsia="Times New Roman" w:hAnsi="Arial" w:cs="Arial"/>
                        <w:b/>
                        <w:bCs/>
                        <w:color w:val="014184"/>
                        <w:sz w:val="20"/>
                        <w:szCs w:val="20"/>
                        <w:lang w:eastAsia="es-PE"/>
                      </w:rPr>
                      <w:t>PERU</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6" w:history="1">
                    <w:r w:rsidRPr="00995E28">
                      <w:rPr>
                        <w:rFonts w:ascii="Arial" w:eastAsia="Times New Roman" w:hAnsi="Arial" w:cs="Arial"/>
                        <w:b/>
                        <w:bCs/>
                        <w:color w:val="014184"/>
                        <w:sz w:val="20"/>
                        <w:szCs w:val="20"/>
                        <w:lang w:eastAsia="es-PE"/>
                      </w:rPr>
                      <w:t>AGUAS RESIDUALES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7" w:history="1">
                    <w:r w:rsidRPr="00995E28">
                      <w:rPr>
                        <w:rFonts w:ascii="Arial" w:eastAsia="Times New Roman" w:hAnsi="Arial" w:cs="Arial"/>
                        <w:b/>
                        <w:bCs/>
                        <w:color w:val="014184"/>
                        <w:sz w:val="20"/>
                        <w:szCs w:val="20"/>
                        <w:lang w:eastAsia="es-PE"/>
                      </w:rPr>
                      <w:t>DESECHOS LIQUIDOS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8" w:history="1">
                    <w:r w:rsidRPr="00995E28">
                      <w:rPr>
                        <w:rFonts w:ascii="Arial" w:eastAsia="Times New Roman" w:hAnsi="Arial" w:cs="Arial"/>
                        <w:b/>
                        <w:bCs/>
                        <w:color w:val="014184"/>
                        <w:sz w:val="20"/>
                        <w:szCs w:val="20"/>
                        <w:lang w:eastAsia="es-PE"/>
                      </w:rPr>
                      <w:t>DRENAJE</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19" w:history="1">
                    <w:r w:rsidRPr="00995E28">
                      <w:rPr>
                        <w:rFonts w:ascii="Arial" w:eastAsia="Times New Roman" w:hAnsi="Arial" w:cs="Arial"/>
                        <w:b/>
                        <w:bCs/>
                        <w:color w:val="014184"/>
                        <w:sz w:val="20"/>
                        <w:szCs w:val="20"/>
                        <w:lang w:eastAsia="es-PE"/>
                      </w:rPr>
                      <w:t>CALIDAD DEL AGUA</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0" w:history="1">
                    <w:r w:rsidRPr="00995E28">
                      <w:rPr>
                        <w:rFonts w:ascii="Arial" w:eastAsia="Times New Roman" w:hAnsi="Arial" w:cs="Arial"/>
                        <w:b/>
                        <w:bCs/>
                        <w:color w:val="014184"/>
                        <w:sz w:val="20"/>
                        <w:szCs w:val="20"/>
                        <w:lang w:eastAsia="es-PE"/>
                      </w:rPr>
                      <w:t>MEDICION</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1" w:history="1">
                    <w:r w:rsidRPr="00995E28">
                      <w:rPr>
                        <w:rFonts w:ascii="Arial" w:eastAsia="Times New Roman" w:hAnsi="Arial" w:cs="Arial"/>
                        <w:b/>
                        <w:bCs/>
                        <w:color w:val="014184"/>
                        <w:sz w:val="20"/>
                        <w:szCs w:val="20"/>
                        <w:lang w:eastAsia="es-PE"/>
                      </w:rPr>
                      <w:t>RED DE DRENAJE</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2" w:history="1">
                    <w:r w:rsidRPr="00995E28">
                      <w:rPr>
                        <w:rFonts w:ascii="Arial" w:eastAsia="Times New Roman" w:hAnsi="Arial" w:cs="Arial"/>
                        <w:b/>
                        <w:bCs/>
                        <w:color w:val="014184"/>
                        <w:sz w:val="20"/>
                        <w:szCs w:val="20"/>
                        <w:lang w:eastAsia="es-PE"/>
                      </w:rPr>
                      <w:t>REUTILIZACION DE AGUAS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3" w:history="1">
                    <w:r w:rsidRPr="00995E28">
                      <w:rPr>
                        <w:rFonts w:ascii="Arial" w:eastAsia="Times New Roman" w:hAnsi="Arial" w:cs="Arial"/>
                        <w:b/>
                        <w:bCs/>
                        <w:color w:val="014184"/>
                        <w:sz w:val="20"/>
                        <w:szCs w:val="20"/>
                        <w:lang w:eastAsia="es-PE"/>
                      </w:rPr>
                      <w:t>AGRICULTURA</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4" w:history="1">
                    <w:r w:rsidRPr="00995E28">
                      <w:rPr>
                        <w:rFonts w:ascii="Arial" w:eastAsia="Times New Roman" w:hAnsi="Arial" w:cs="Arial"/>
                        <w:b/>
                        <w:bCs/>
                        <w:color w:val="014184"/>
                        <w:sz w:val="20"/>
                        <w:szCs w:val="20"/>
                        <w:lang w:eastAsia="es-PE"/>
                      </w:rPr>
                      <w:t>EVALUACION</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0" w:type="auto"/>
                  <w:vAlign w:val="center"/>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hyperlink r:id="rId25" w:history="1">
                    <w:r w:rsidRPr="00995E28">
                      <w:rPr>
                        <w:rFonts w:ascii="Arial" w:eastAsia="Times New Roman" w:hAnsi="Arial" w:cs="Arial"/>
                        <w:b/>
                        <w:bCs/>
                        <w:color w:val="014184"/>
                        <w:sz w:val="20"/>
                        <w:szCs w:val="20"/>
                        <w:lang w:eastAsia="es-PE"/>
                      </w:rPr>
                      <w:t>VALLES</w:t>
                    </w:r>
                  </w:hyperlink>
                  <w:r w:rsidRPr="00995E28">
                    <w:rPr>
                      <w:rFonts w:ascii="Trebuchet MS" w:eastAsia="Times New Roman" w:hAnsi="Trebuchet MS" w:cs="Times New Roman"/>
                      <w:sz w:val="20"/>
                      <w:szCs w:val="20"/>
                      <w:lang w:eastAsia="es-PE"/>
                    </w:rPr>
                    <w:t xml:space="preserve"> </w:t>
                  </w:r>
                </w:p>
              </w:tc>
            </w:tr>
            <w:tr w:rsidR="00995E28" w:rsidRPr="00995E28">
              <w:trPr>
                <w:jc w:val="center"/>
              </w:trPr>
              <w:tc>
                <w:tcPr>
                  <w:tcW w:w="750" w:type="pct"/>
                  <w:tcMar>
                    <w:top w:w="0" w:type="dxa"/>
                    <w:left w:w="0" w:type="dxa"/>
                    <w:bottom w:w="0" w:type="dxa"/>
                    <w:right w:w="168" w:type="dxa"/>
                  </w:tcMar>
                  <w:hideMark/>
                </w:tcPr>
                <w:p w:rsidR="00995E28" w:rsidRPr="00995E28" w:rsidRDefault="00995E28" w:rsidP="00995E28">
                  <w:pPr>
                    <w:spacing w:after="0" w:line="240" w:lineRule="auto"/>
                    <w:rPr>
                      <w:rFonts w:ascii="Trebuchet MS" w:eastAsia="Times New Roman" w:hAnsi="Trebuchet MS" w:cs="Times New Roman"/>
                      <w:b/>
                      <w:bCs/>
                      <w:color w:val="767C70"/>
                      <w:sz w:val="20"/>
                      <w:szCs w:val="20"/>
                      <w:lang w:eastAsia="es-PE"/>
                    </w:rPr>
                  </w:pPr>
                  <w:r w:rsidRPr="00995E28">
                    <w:rPr>
                      <w:rFonts w:ascii="Trebuchet MS" w:eastAsia="Times New Roman" w:hAnsi="Trebuchet MS" w:cs="Times New Roman"/>
                      <w:b/>
                      <w:bCs/>
                      <w:color w:val="767C70"/>
                      <w:sz w:val="20"/>
                      <w:szCs w:val="20"/>
                      <w:lang w:eastAsia="es-PE"/>
                    </w:rPr>
                    <w:t>Nº estándar</w:t>
                  </w:r>
                </w:p>
              </w:tc>
              <w:tc>
                <w:tcPr>
                  <w:tcW w:w="0" w:type="auto"/>
                  <w:hideMark/>
                </w:tcPr>
                <w:p w:rsidR="00995E28" w:rsidRPr="00995E28" w:rsidRDefault="00995E28" w:rsidP="00995E28">
                  <w:pPr>
                    <w:spacing w:after="0" w:line="240" w:lineRule="auto"/>
                    <w:rPr>
                      <w:rFonts w:ascii="Trebuchet MS" w:eastAsia="Times New Roman" w:hAnsi="Trebuchet MS" w:cs="Times New Roman"/>
                      <w:sz w:val="20"/>
                      <w:szCs w:val="20"/>
                      <w:lang w:eastAsia="es-PE"/>
                    </w:rPr>
                  </w:pPr>
                  <w:r w:rsidRPr="00995E28">
                    <w:rPr>
                      <w:rFonts w:ascii="Trebuchet MS" w:eastAsia="Times New Roman" w:hAnsi="Trebuchet MS" w:cs="Times New Roman"/>
                      <w:sz w:val="20"/>
                      <w:szCs w:val="20"/>
                      <w:lang w:eastAsia="es-PE"/>
                    </w:rPr>
                    <w:t>PE2016000610 B / M EUV P11</w:t>
                  </w:r>
                </w:p>
              </w:tc>
            </w:tr>
          </w:tbl>
          <w:p w:rsidR="00995E28" w:rsidRPr="00995E28" w:rsidRDefault="00995E28" w:rsidP="00995E28">
            <w:pPr>
              <w:spacing w:after="0" w:line="240" w:lineRule="auto"/>
              <w:rPr>
                <w:rFonts w:ascii="Trebuchet MS" w:eastAsia="Times New Roman" w:hAnsi="Trebuchet MS" w:cs="Times New Roman"/>
                <w:sz w:val="18"/>
                <w:szCs w:val="18"/>
                <w:lang w:eastAsia="es-PE"/>
              </w:rPr>
            </w:pPr>
          </w:p>
        </w:tc>
      </w:tr>
    </w:tbl>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Pr="00995E28" w:rsidRDefault="00995E28" w:rsidP="00995E28">
      <w:pPr>
        <w:spacing w:after="0"/>
        <w:jc w:val="both"/>
        <w:outlineLvl w:val="0"/>
        <w:rPr>
          <w:rFonts w:ascii="Arial" w:hAnsi="Arial" w:cs="Arial"/>
          <w:bCs/>
          <w:sz w:val="24"/>
          <w:szCs w:val="24"/>
        </w:rPr>
      </w:pPr>
      <w:bookmarkStart w:id="0" w:name="_Toc372711654"/>
      <w:bookmarkStart w:id="1" w:name="_Toc384065843"/>
      <w:bookmarkStart w:id="2" w:name="_Toc384066319"/>
      <w:bookmarkStart w:id="3" w:name="_Toc385408423"/>
      <w:bookmarkStart w:id="4" w:name="_Toc458032191"/>
      <w:bookmarkStart w:id="5" w:name="_Toc458033807"/>
      <w:bookmarkStart w:id="6" w:name="_GoBack"/>
      <w:r w:rsidRPr="00995E28">
        <w:rPr>
          <w:rFonts w:ascii="Arial" w:hAnsi="Arial" w:cs="Arial"/>
          <w:bCs/>
          <w:sz w:val="24"/>
          <w:szCs w:val="24"/>
        </w:rPr>
        <w:t>El estudio realizado es el primero que se ejecuta en el valle Chancay Lambayeque durante la vigencia del convenio suscrito entre La Gerencia de Desarrollo Tinajones y la Junta de Usuarios del Valle Chancay Lambayeque, para la Operación y Mantenimiento de la Infraestructura Mayor de Riego y Drenaje del Sistema Hidráulico Tinajones, desde el 2005.</w:t>
      </w:r>
      <w:bookmarkEnd w:id="0"/>
      <w:bookmarkEnd w:id="1"/>
      <w:bookmarkEnd w:id="2"/>
      <w:bookmarkEnd w:id="3"/>
      <w:bookmarkEnd w:id="4"/>
      <w:bookmarkEnd w:id="5"/>
      <w:r w:rsidRPr="00995E28">
        <w:rPr>
          <w:rFonts w:ascii="Arial" w:hAnsi="Arial" w:cs="Arial"/>
          <w:bCs/>
          <w:sz w:val="24"/>
          <w:szCs w:val="24"/>
        </w:rPr>
        <w:t xml:space="preserve"> </w:t>
      </w:r>
    </w:p>
    <w:p w:rsidR="00995E28" w:rsidRPr="00995E28" w:rsidRDefault="00995E28" w:rsidP="00995E28">
      <w:pPr>
        <w:spacing w:after="0"/>
        <w:ind w:firstLine="708"/>
        <w:jc w:val="both"/>
        <w:outlineLvl w:val="0"/>
        <w:rPr>
          <w:rFonts w:ascii="Arial" w:hAnsi="Arial" w:cs="Arial"/>
          <w:bCs/>
          <w:sz w:val="24"/>
          <w:szCs w:val="24"/>
        </w:rPr>
      </w:pPr>
    </w:p>
    <w:p w:rsidR="00995E28" w:rsidRPr="00995E28" w:rsidRDefault="00995E28" w:rsidP="00995E28">
      <w:pPr>
        <w:spacing w:after="0"/>
        <w:jc w:val="both"/>
        <w:outlineLvl w:val="0"/>
        <w:rPr>
          <w:rFonts w:ascii="Arial" w:hAnsi="Arial" w:cs="Arial"/>
          <w:bCs/>
          <w:sz w:val="24"/>
          <w:szCs w:val="24"/>
        </w:rPr>
      </w:pPr>
      <w:bookmarkStart w:id="7" w:name="_Toc372711655"/>
      <w:bookmarkStart w:id="8" w:name="_Toc384065844"/>
      <w:bookmarkStart w:id="9" w:name="_Toc384066320"/>
      <w:bookmarkStart w:id="10" w:name="_Toc385408424"/>
      <w:bookmarkStart w:id="11" w:name="_Toc458032192"/>
      <w:bookmarkStart w:id="12" w:name="_Toc458033808"/>
      <w:r w:rsidRPr="00995E28">
        <w:rPr>
          <w:rFonts w:ascii="Arial" w:hAnsi="Arial" w:cs="Arial"/>
          <w:bCs/>
          <w:sz w:val="24"/>
          <w:szCs w:val="24"/>
        </w:rPr>
        <w:t xml:space="preserve">La presente evaluación, cuya etapa de campo se desarrolló en el año 2010, consistió en realizar mediciones directas de la cantidad de agua, que discurre por los siete (07) drenes colectores del Sistema Tinajones, con el propósito de conocer </w:t>
      </w:r>
      <w:r w:rsidRPr="00995E28">
        <w:rPr>
          <w:rFonts w:ascii="Arial" w:hAnsi="Arial" w:cs="Arial"/>
          <w:bCs/>
          <w:sz w:val="24"/>
          <w:szCs w:val="24"/>
        </w:rPr>
        <w:lastRenderedPageBreak/>
        <w:t>su aptitud para uso agrícola en época de estiaje; también se evaluaron drenes de segundo y tercer orden que reciben vertimientos poblacionales, con el fin de conocer el grado de afectación que sufren por dichas descargas.</w:t>
      </w:r>
      <w:bookmarkEnd w:id="7"/>
      <w:bookmarkEnd w:id="8"/>
      <w:bookmarkEnd w:id="9"/>
      <w:bookmarkEnd w:id="10"/>
      <w:r w:rsidRPr="00995E28">
        <w:rPr>
          <w:rFonts w:ascii="Arial" w:hAnsi="Arial" w:cs="Arial"/>
          <w:bCs/>
          <w:sz w:val="24"/>
          <w:szCs w:val="24"/>
        </w:rPr>
        <w:t xml:space="preserve"> De manera referencial se tomaron muestras para conocer la calidad del agua.</w:t>
      </w:r>
      <w:bookmarkEnd w:id="11"/>
      <w:bookmarkEnd w:id="12"/>
    </w:p>
    <w:p w:rsidR="00995E28" w:rsidRPr="00995E28" w:rsidRDefault="00995E28" w:rsidP="00995E28">
      <w:pPr>
        <w:spacing w:after="0"/>
        <w:ind w:firstLine="708"/>
        <w:jc w:val="both"/>
        <w:outlineLvl w:val="0"/>
        <w:rPr>
          <w:rFonts w:ascii="Arial" w:hAnsi="Arial" w:cs="Arial"/>
          <w:bCs/>
          <w:sz w:val="24"/>
          <w:szCs w:val="24"/>
        </w:rPr>
      </w:pPr>
    </w:p>
    <w:p w:rsidR="00995E28" w:rsidRPr="00995E28" w:rsidRDefault="00995E28" w:rsidP="00995E28">
      <w:pPr>
        <w:spacing w:after="0"/>
        <w:jc w:val="both"/>
        <w:outlineLvl w:val="0"/>
        <w:rPr>
          <w:rFonts w:ascii="Arial" w:hAnsi="Arial" w:cs="Arial"/>
          <w:sz w:val="24"/>
          <w:szCs w:val="24"/>
        </w:rPr>
      </w:pPr>
      <w:bookmarkStart w:id="13" w:name="_Toc458032193"/>
      <w:bookmarkStart w:id="14" w:name="_Toc458033809"/>
      <w:bookmarkStart w:id="15" w:name="_Toc372711656"/>
      <w:bookmarkStart w:id="16" w:name="_Toc384065845"/>
      <w:bookmarkStart w:id="17" w:name="_Toc384066321"/>
      <w:bookmarkStart w:id="18" w:name="_Toc385408425"/>
      <w:r w:rsidRPr="00995E28">
        <w:rPr>
          <w:rFonts w:ascii="Arial" w:hAnsi="Arial" w:cs="Arial"/>
          <w:bCs/>
          <w:sz w:val="24"/>
          <w:szCs w:val="24"/>
        </w:rPr>
        <w:t xml:space="preserve">Como resultado se encontró que, tanto en época de recarga como de estiaje, </w:t>
      </w:r>
      <w:r w:rsidRPr="00995E28">
        <w:rPr>
          <w:rFonts w:ascii="Arial" w:hAnsi="Arial" w:cs="Arial"/>
          <w:sz w:val="24"/>
          <w:szCs w:val="24"/>
        </w:rPr>
        <w:t>el agua de los drenes colectores principales no es adecuada para ser reutilizada en la agricultura, bajo condiciones ordinarias, por superar los estándares de calidad del agua y/o no contar con la cantidad de agua que justifique el costo de inversión para implementar algún tratamiento.</w:t>
      </w:r>
      <w:bookmarkEnd w:id="13"/>
      <w:bookmarkEnd w:id="14"/>
      <w:r w:rsidRPr="00995E28">
        <w:rPr>
          <w:rFonts w:ascii="Arial" w:hAnsi="Arial" w:cs="Arial"/>
          <w:sz w:val="24"/>
          <w:szCs w:val="24"/>
        </w:rPr>
        <w:t xml:space="preserve"> </w:t>
      </w:r>
    </w:p>
    <w:p w:rsidR="00995E28" w:rsidRPr="00995E28" w:rsidRDefault="00995E28" w:rsidP="00995E28">
      <w:pPr>
        <w:spacing w:after="0"/>
        <w:jc w:val="both"/>
        <w:outlineLvl w:val="0"/>
        <w:rPr>
          <w:rFonts w:ascii="Arial" w:hAnsi="Arial" w:cs="Arial"/>
          <w:sz w:val="24"/>
          <w:szCs w:val="24"/>
        </w:rPr>
      </w:pPr>
      <w:bookmarkStart w:id="19" w:name="_Toc458032194"/>
      <w:bookmarkStart w:id="20" w:name="_Toc458033810"/>
    </w:p>
    <w:p w:rsidR="00995E28" w:rsidRPr="00995E28" w:rsidRDefault="00995E28" w:rsidP="00995E28">
      <w:pPr>
        <w:spacing w:after="0"/>
        <w:jc w:val="both"/>
        <w:outlineLvl w:val="0"/>
        <w:rPr>
          <w:rFonts w:ascii="Arial" w:hAnsi="Arial" w:cs="Arial"/>
          <w:sz w:val="24"/>
          <w:szCs w:val="24"/>
        </w:rPr>
      </w:pPr>
      <w:r w:rsidRPr="00995E28">
        <w:rPr>
          <w:rFonts w:ascii="Arial" w:hAnsi="Arial" w:cs="Arial"/>
          <w:sz w:val="24"/>
          <w:szCs w:val="24"/>
        </w:rPr>
        <w:t xml:space="preserve">El agua del colector </w:t>
      </w:r>
      <w:bookmarkEnd w:id="15"/>
      <w:bookmarkEnd w:id="16"/>
      <w:bookmarkEnd w:id="17"/>
      <w:bookmarkEnd w:id="18"/>
      <w:r w:rsidRPr="00995E28">
        <w:rPr>
          <w:rFonts w:ascii="Arial" w:hAnsi="Arial" w:cs="Arial"/>
          <w:sz w:val="24"/>
          <w:szCs w:val="24"/>
        </w:rPr>
        <w:t>D-1000, del sistema de drenaje, se exceptúa de las condiciones anteriores ya que en época de recarga cuenta con suficiente cantidad de agua con calidad microbiológica permisible para ser reutilizada en la agricultura.</w:t>
      </w:r>
      <w:bookmarkEnd w:id="19"/>
      <w:bookmarkEnd w:id="20"/>
    </w:p>
    <w:p w:rsidR="00995E28" w:rsidRPr="00995E28" w:rsidRDefault="00995E28" w:rsidP="00995E28">
      <w:pPr>
        <w:spacing w:after="0"/>
        <w:ind w:left="720"/>
        <w:contextualSpacing/>
        <w:jc w:val="both"/>
        <w:rPr>
          <w:rFonts w:ascii="Arial" w:hAnsi="Arial" w:cs="Arial"/>
          <w:sz w:val="24"/>
          <w:szCs w:val="24"/>
          <w:highlight w:val="yellow"/>
        </w:rPr>
      </w:pPr>
    </w:p>
    <w:p w:rsidR="00995E28" w:rsidRPr="00995E28" w:rsidRDefault="00995E28" w:rsidP="00995E28">
      <w:pPr>
        <w:spacing w:after="0"/>
        <w:jc w:val="both"/>
        <w:outlineLvl w:val="0"/>
        <w:rPr>
          <w:rFonts w:ascii="Arial" w:hAnsi="Arial" w:cs="Arial"/>
          <w:bCs/>
          <w:sz w:val="24"/>
          <w:szCs w:val="24"/>
        </w:rPr>
      </w:pPr>
      <w:bookmarkStart w:id="21" w:name="_Toc384065846"/>
      <w:bookmarkStart w:id="22" w:name="_Toc384066322"/>
      <w:bookmarkStart w:id="23" w:name="_Toc385408426"/>
      <w:bookmarkStart w:id="24" w:name="_Toc458032195"/>
      <w:bookmarkStart w:id="25" w:name="_Toc458033811"/>
      <w:r w:rsidRPr="00995E28">
        <w:rPr>
          <w:rFonts w:ascii="Arial" w:hAnsi="Arial" w:cs="Arial"/>
          <w:bCs/>
          <w:sz w:val="24"/>
          <w:szCs w:val="24"/>
        </w:rPr>
        <w:t>Palabras claves: cantidad, calidad, agua de drenaje.</w:t>
      </w:r>
      <w:bookmarkEnd w:id="21"/>
      <w:bookmarkEnd w:id="22"/>
      <w:bookmarkEnd w:id="23"/>
      <w:bookmarkEnd w:id="24"/>
      <w:bookmarkEnd w:id="25"/>
      <w:r w:rsidRPr="00995E28">
        <w:rPr>
          <w:rFonts w:ascii="Arial" w:hAnsi="Arial" w:cs="Arial"/>
          <w:bCs/>
          <w:sz w:val="24"/>
          <w:szCs w:val="24"/>
        </w:rPr>
        <w:t xml:space="preserve"> </w:t>
      </w:r>
    </w:p>
    <w:p w:rsidR="00995E28" w:rsidRPr="00995E28" w:rsidRDefault="00995E28" w:rsidP="00995E28">
      <w:pPr>
        <w:jc w:val="both"/>
        <w:rPr>
          <w:rFonts w:ascii="Arial" w:hAnsi="Arial" w:cs="Arial"/>
          <w:sz w:val="24"/>
          <w:szCs w:val="24"/>
        </w:rPr>
      </w:pPr>
    </w:p>
    <w:p w:rsidR="00995E28" w:rsidRPr="00995E28" w:rsidRDefault="00995E28" w:rsidP="00995E28">
      <w:pPr>
        <w:jc w:val="both"/>
        <w:rPr>
          <w:rFonts w:ascii="Arial" w:hAnsi="Arial" w:cs="Arial"/>
          <w:sz w:val="24"/>
          <w:szCs w:val="24"/>
        </w:rPr>
      </w:pPr>
    </w:p>
    <w:p w:rsidR="00995E28" w:rsidRPr="00995E28" w:rsidRDefault="00995E28" w:rsidP="00995E28">
      <w:pPr>
        <w:jc w:val="both"/>
        <w:rPr>
          <w:rFonts w:ascii="Arial" w:hAnsi="Arial" w:cs="Arial"/>
          <w:sz w:val="24"/>
          <w:szCs w:val="24"/>
        </w:rPr>
      </w:pPr>
    </w:p>
    <w:bookmarkEnd w:id="6"/>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Default="00995E28">
      <w:pPr>
        <w:rPr>
          <w:rFonts w:ascii="Arial" w:hAnsi="Arial" w:cs="Arial"/>
          <w:sz w:val="24"/>
          <w:szCs w:val="24"/>
        </w:rPr>
      </w:pPr>
    </w:p>
    <w:p w:rsidR="00995E28" w:rsidRPr="00995E28" w:rsidRDefault="00995E28">
      <w:pPr>
        <w:rPr>
          <w:rFonts w:ascii="Arial" w:hAnsi="Arial" w:cs="Arial"/>
          <w:sz w:val="24"/>
          <w:szCs w:val="24"/>
        </w:rPr>
      </w:pPr>
    </w:p>
    <w:p w:rsidR="00995E28" w:rsidRDefault="00995E28"/>
    <w:p w:rsidR="00995E28" w:rsidRDefault="00995E28"/>
    <w:p w:rsidR="00995E28" w:rsidRDefault="00995E28"/>
    <w:p w:rsidR="00995E28" w:rsidRDefault="00995E28"/>
    <w:p w:rsidR="00995E28" w:rsidRDefault="00995E28"/>
    <w:sectPr w:rsidR="00995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28"/>
    <w:rsid w:val="006045BA"/>
    <w:rsid w:val="007305F1"/>
    <w:rsid w:val="00995E28"/>
    <w:rsid w:val="00B05E62"/>
    <w:rsid w:val="00C75B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87A72-A98A-484E-934F-D7800B8A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95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E28"/>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99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2589">
      <w:bodyDiv w:val="1"/>
      <w:marLeft w:val="0"/>
      <w:marRight w:val="0"/>
      <w:marTop w:val="0"/>
      <w:marBottom w:val="0"/>
      <w:divBdr>
        <w:top w:val="none" w:sz="0" w:space="0" w:color="auto"/>
        <w:left w:val="none" w:sz="0" w:space="0" w:color="auto"/>
        <w:bottom w:val="none" w:sz="0" w:space="0" w:color="auto"/>
        <w:right w:val="none" w:sz="0" w:space="0" w:color="auto"/>
      </w:divBdr>
      <w:divsChild>
        <w:div w:id="1558860964">
          <w:marLeft w:val="0"/>
          <w:marRight w:val="0"/>
          <w:marTop w:val="0"/>
          <w:marBottom w:val="0"/>
          <w:divBdr>
            <w:top w:val="none" w:sz="0" w:space="0" w:color="auto"/>
            <w:left w:val="none" w:sz="0" w:space="0" w:color="auto"/>
            <w:bottom w:val="none" w:sz="0" w:space="0" w:color="auto"/>
            <w:right w:val="none" w:sz="0" w:space="0" w:color="auto"/>
          </w:divBdr>
          <w:divsChild>
            <w:div w:id="1951928827">
              <w:marLeft w:val="0"/>
              <w:marRight w:val="0"/>
              <w:marTop w:val="0"/>
              <w:marBottom w:val="0"/>
              <w:divBdr>
                <w:top w:val="none" w:sz="0" w:space="0" w:color="auto"/>
                <w:left w:val="none" w:sz="0" w:space="0" w:color="auto"/>
                <w:bottom w:val="none" w:sz="0" w:space="0" w:color="auto"/>
                <w:right w:val="none" w:sz="0" w:space="0" w:color="auto"/>
              </w:divBdr>
              <w:divsChild>
                <w:div w:id="376706596">
                  <w:marLeft w:val="0"/>
                  <w:marRight w:val="0"/>
                  <w:marTop w:val="0"/>
                  <w:marBottom w:val="0"/>
                  <w:divBdr>
                    <w:top w:val="none" w:sz="0" w:space="0" w:color="auto"/>
                    <w:left w:val="none" w:sz="0" w:space="0" w:color="auto"/>
                    <w:bottom w:val="none" w:sz="0" w:space="0" w:color="auto"/>
                    <w:right w:val="none" w:sz="0" w:space="0" w:color="auto"/>
                  </w:divBdr>
                  <w:divsChild>
                    <w:div w:id="902132528">
                      <w:marLeft w:val="0"/>
                      <w:marRight w:val="0"/>
                      <w:marTop w:val="0"/>
                      <w:marBottom w:val="0"/>
                      <w:divBdr>
                        <w:top w:val="none" w:sz="0" w:space="0" w:color="auto"/>
                        <w:left w:val="none" w:sz="0" w:space="0" w:color="auto"/>
                        <w:bottom w:val="none" w:sz="0" w:space="0" w:color="auto"/>
                        <w:right w:val="none" w:sz="0" w:space="0" w:color="auto"/>
                      </w:divBdr>
                      <w:divsChild>
                        <w:div w:id="1276861364">
                          <w:marLeft w:val="360"/>
                          <w:marRight w:val="0"/>
                          <w:marTop w:val="0"/>
                          <w:marBottom w:val="0"/>
                          <w:divBdr>
                            <w:top w:val="none" w:sz="0" w:space="0" w:color="auto"/>
                            <w:left w:val="none" w:sz="0" w:space="0" w:color="auto"/>
                            <w:bottom w:val="none" w:sz="0" w:space="0" w:color="auto"/>
                            <w:right w:val="none" w:sz="0" w:space="0" w:color="auto"/>
                          </w:divBdr>
                          <w:divsChild>
                            <w:div w:id="228730391">
                              <w:marLeft w:val="10"/>
                              <w:marRight w:val="0"/>
                              <w:marTop w:val="120"/>
                              <w:marBottom w:val="0"/>
                              <w:divBdr>
                                <w:top w:val="none" w:sz="0" w:space="0" w:color="auto"/>
                                <w:left w:val="none" w:sz="0" w:space="0" w:color="auto"/>
                                <w:bottom w:val="none" w:sz="0" w:space="0" w:color="auto"/>
                                <w:right w:val="none" w:sz="0" w:space="0" w:color="auto"/>
                              </w:divBdr>
                              <w:divsChild>
                                <w:div w:id="1472360148">
                                  <w:marLeft w:val="5"/>
                                  <w:marRight w:val="0"/>
                                  <w:marTop w:val="120"/>
                                  <w:marBottom w:val="0"/>
                                  <w:divBdr>
                                    <w:top w:val="none" w:sz="0" w:space="0" w:color="auto"/>
                                    <w:left w:val="none" w:sz="0" w:space="0" w:color="auto"/>
                                    <w:bottom w:val="none" w:sz="0" w:space="0" w:color="auto"/>
                                    <w:right w:val="none" w:sz="0" w:space="0" w:color="auto"/>
                                  </w:divBdr>
                                </w:div>
                                <w:div w:id="21421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LAMBAYEQUE+%28DPTO%29/dlambayeque+dpto/-3,-1,0,B/browse" TargetMode="External"/><Relationship Id="rId13" Type="http://schemas.openxmlformats.org/officeDocument/2006/relationships/hyperlink" Target="http://ban.lamolina.edu.pe/search~S1*spi?/dDRENES+COLECTORES/ddrenes+colectores/-3,-1,0,B/browse" TargetMode="External"/><Relationship Id="rId18" Type="http://schemas.openxmlformats.org/officeDocument/2006/relationships/hyperlink" Target="http://ban.lamolina.edu.pe/search~S1*spi?/dDRENAJE/ddrenaje/-3,-1,0,B/brows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n.lamolina.edu.pe/search~S1*spi?/dRED+DE+DRENAJE/dred+de+drenaje/-3,-1,0,B/browse" TargetMode="External"/><Relationship Id="rId7" Type="http://schemas.openxmlformats.org/officeDocument/2006/relationships/hyperlink" Target="http://ban.lamolina.edu.pe/search~S1*spi?/dVOLUMEN+DE+AGUA/dvolumen+de+agua/-3,-1,0,B/browse" TargetMode="External"/><Relationship Id="rId12" Type="http://schemas.openxmlformats.org/officeDocument/2006/relationships/hyperlink" Target="http://ban.lamolina.edu.pe/search~S1*spi?/dSISTEMA+DE+DRENAJE/dsistema+de+drenaje/-3,-1,0,B/browse" TargetMode="External"/><Relationship Id="rId17" Type="http://schemas.openxmlformats.org/officeDocument/2006/relationships/hyperlink" Target="http://ban.lamolina.edu.pe/search~S1*spi?/dDESECHOS+LIQUIDOS/ddesechos+liquidos/-3,-1,0,B/browse" TargetMode="External"/><Relationship Id="rId25" Type="http://schemas.openxmlformats.org/officeDocument/2006/relationships/hyperlink" Target="http://ban.lamolina.edu.pe/search~S1*spi?/dVALLES/dvalles/-3,-1,0,B/browse" TargetMode="External"/><Relationship Id="rId2" Type="http://schemas.openxmlformats.org/officeDocument/2006/relationships/settings" Target="settings.xml"/><Relationship Id="rId16" Type="http://schemas.openxmlformats.org/officeDocument/2006/relationships/hyperlink" Target="http://ban.lamolina.edu.pe/search~S1*spi?/dAGUAS+RESIDUALES/daguas+residuales/-3,-1,0,B/browse" TargetMode="External"/><Relationship Id="rId20" Type="http://schemas.openxmlformats.org/officeDocument/2006/relationships/hyperlink" Target="http://ban.lamolina.edu.pe/search~S1*spi?/dMEDICION/dmedicion/-3,-1,0,B/browse" TargetMode="External"/><Relationship Id="rId1" Type="http://schemas.openxmlformats.org/officeDocument/2006/relationships/styles" Target="styles.xml"/><Relationship Id="rId6" Type="http://schemas.openxmlformats.org/officeDocument/2006/relationships/hyperlink" Target="http://ban.lamolina.edu.pe/search~S1*spi?/cP11.+G6+-+T/cp++++11+g6+t/-3,-1,,E/browse" TargetMode="External"/><Relationship Id="rId11" Type="http://schemas.openxmlformats.org/officeDocument/2006/relationships/hyperlink" Target="http://ban.lamolina.edu.pe/search~S1*spi?/dCONTROL+DE+CAUDALES/dcontrol+de+caudales/-3,-1,0,B/browse" TargetMode="External"/><Relationship Id="rId24" Type="http://schemas.openxmlformats.org/officeDocument/2006/relationships/hyperlink" Target="http://ban.lamolina.edu.pe/search~S1*spi?/dEVALUACION/devaluacion/-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PERU/dperu/-3,-1,0,B/browse" TargetMode="External"/><Relationship Id="rId23" Type="http://schemas.openxmlformats.org/officeDocument/2006/relationships/hyperlink" Target="http://ban.lamolina.edu.pe/search~S1*spi?/dAGRICULTURA/dagricultura/-3,-1,0,B/browse" TargetMode="External"/><Relationship Id="rId10" Type="http://schemas.openxmlformats.org/officeDocument/2006/relationships/hyperlink" Target="http://ban.lamolina.edu.pe/search~S1*spi?/dEQUIPO+DE+MEDICION/dequipo+de+medicion/-3,-1,0,B/browse" TargetMode="External"/><Relationship Id="rId19" Type="http://schemas.openxmlformats.org/officeDocument/2006/relationships/hyperlink" Target="http://ban.lamolina.edu.pe/search~S1*spi?/dCALIDAD+DEL+AGUA/dcalidad+del+agua/-3,-1,0,B/browse" TargetMode="External"/><Relationship Id="rId4" Type="http://schemas.openxmlformats.org/officeDocument/2006/relationships/hyperlink" Target="http://ban.lamolina.edu.pe/search~S1*spi?/aG%7bu00F3%7dmez+Arrascue%2C+M.+de+G./agomez+arrascue+m+de+g/-3,-1,0,B/browse" TargetMode="External"/><Relationship Id="rId9" Type="http://schemas.openxmlformats.org/officeDocument/2006/relationships/hyperlink" Target="http://ban.lamolina.edu.pe/search~S1*spi?/dVALLE+CHANCAY+LAMBAYEQUE/dvalle+chancay+lambayeque/-3,-1,0,B/browse" TargetMode="External"/><Relationship Id="rId14" Type="http://schemas.openxmlformats.org/officeDocument/2006/relationships/hyperlink" Target="http://ban.lamolina.edu.pe/search~S1*spi?/dCOLECTORES+PRINCIPALES/dcolectores+principales/-3,-1,0,B/browse" TargetMode="External"/><Relationship Id="rId22" Type="http://schemas.openxmlformats.org/officeDocument/2006/relationships/hyperlink" Target="http://ban.lamolina.edu.pe/search~S1*spi?/dREUTILIZACION+DE+AGUAS/dreutilizacion+de+aguas/-3,-1,0,B/brows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4334</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1</cp:revision>
  <dcterms:created xsi:type="dcterms:W3CDTF">2017-01-16T18:03:00Z</dcterms:created>
  <dcterms:modified xsi:type="dcterms:W3CDTF">2017-01-16T18:05:00Z</dcterms:modified>
</cp:coreProperties>
</file>