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D1D1D"/>
          <w:sz w:val="23"/>
          <w:szCs w:val="23"/>
        </w:rPr>
        <w:t>RESUMEN</w:t>
      </w: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9533E" w:rsidRPr="00D9533E" w:rsidTr="00D9533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Martínez Loayza, C.R.</w:t>
                    </w:r>
                  </w:hyperlink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Ingeniería Agrícola</w:t>
                    </w:r>
                  </w:hyperlink>
                </w:p>
              </w:tc>
            </w:tr>
          </w:tbl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D9533E" w:rsidRPr="00D9533E" w:rsidRDefault="00D9533E" w:rsidP="00D9533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D9533E" w:rsidRPr="00D9533E" w:rsidTr="00D9533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Impacto del cambio climático en la hidrología de la cuenca del río Ica</w:t>
                  </w:r>
                </w:p>
              </w:tc>
            </w:tr>
          </w:tbl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D9533E" w:rsidRPr="00D9533E" w:rsidRDefault="00D9533E" w:rsidP="00D95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9533E" w:rsidRPr="00D9533E" w:rsidTr="00D9533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2014</w:t>
                  </w:r>
                </w:p>
              </w:tc>
            </w:tr>
          </w:tbl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D9533E" w:rsidRPr="00D9533E" w:rsidRDefault="00D9533E" w:rsidP="00D9533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</w:pPr>
      <w:r w:rsidRPr="00D9533E"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9"/>
        <w:gridCol w:w="3434"/>
        <w:gridCol w:w="2563"/>
      </w:tblGrid>
      <w:tr w:rsidR="00D9533E" w:rsidRPr="00D9533E" w:rsidTr="00D9533E">
        <w:tc>
          <w:tcPr>
            <w:tcW w:w="20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D9533E" w:rsidRPr="00D9533E" w:rsidRDefault="00D9533E" w:rsidP="00D9533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D9533E" w:rsidRPr="00D9533E" w:rsidRDefault="00D9533E" w:rsidP="00D9533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D9533E" w:rsidRPr="00D9533E" w:rsidRDefault="00D9533E" w:rsidP="00D9533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D9533E" w:rsidRPr="00D9533E" w:rsidTr="00D9533E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D9533E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P10. M378 - T</w:t>
              </w:r>
            </w:hyperlink>
            <w:r w:rsidRPr="00D9533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D9533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D9533E" w:rsidRPr="00D9533E" w:rsidTr="00D9533E">
        <w:trPr>
          <w:gridBefore w:val="1"/>
          <w:gridAfter w:val="1"/>
          <w:wBefore w:w="134" w:type="dxa"/>
          <w:wAfter w:w="134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1961"/>
            </w:tblGrid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87 p. : 26 fig., 5 gráficos, 27 cuadros, 31 ref. Incluye CD ROM</w:t>
                  </w:r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Agrícola)</w:t>
                  </w:r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Facultad : </w:t>
                  </w:r>
                  <w:proofErr w:type="spellStart"/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</w:t>
                  </w:r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CURSOS DE AGUA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HIDROLOGIA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CAMBIO CLIMATICO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DISPONIBILIDAD DEL AGUA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RECURSOS HIDRICOS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TOMA DE DECISIONES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D9533E" w:rsidRPr="00D9533E">
              <w:tc>
                <w:tcPr>
                  <w:tcW w:w="0" w:type="auto"/>
                  <w:vAlign w:val="center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D9533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CUENCA DEL RIO ICA</w:t>
                    </w:r>
                  </w:hyperlink>
                </w:p>
              </w:tc>
            </w:tr>
            <w:tr w:rsidR="00D9533E" w:rsidRPr="00D9533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D9533E" w:rsidRPr="00D9533E" w:rsidRDefault="00D9533E" w:rsidP="00D9533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D9533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PE2015000178 B / M EUV P10; P40</w:t>
                  </w:r>
                </w:p>
              </w:tc>
            </w:tr>
          </w:tbl>
          <w:p w:rsidR="00D9533E" w:rsidRPr="00D9533E" w:rsidRDefault="00D9533E" w:rsidP="00D9533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4D54B8" w:rsidRDefault="004D54B8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D1D1D"/>
          <w:sz w:val="23"/>
          <w:szCs w:val="23"/>
        </w:rPr>
        <w:t>RESUMEN</w:t>
      </w: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D"/>
          <w:sz w:val="23"/>
          <w:szCs w:val="23"/>
        </w:rPr>
      </w:pPr>
      <w:r>
        <w:rPr>
          <w:rFonts w:ascii="Times New Roman" w:hAnsi="Times New Roman" w:cs="Times New Roman"/>
          <w:color w:val="303030"/>
          <w:sz w:val="23"/>
          <w:szCs w:val="23"/>
        </w:rPr>
        <w:t xml:space="preserve">El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ciclo hidrológico ha estado siendo substancialmente influenciado por el cambio climático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las actividades humanas. Por lo </w:t>
      </w:r>
      <w:proofErr w:type="spellStart"/>
      <w:r>
        <w:rPr>
          <w:rFonts w:ascii="Times New Roman" w:hAnsi="Times New Roman" w:cs="Times New Roman"/>
          <w:color w:val="1D1D1D"/>
          <w:sz w:val="23"/>
          <w:szCs w:val="23"/>
        </w:rPr>
        <w:t>cuaL</w:t>
      </w:r>
      <w:proofErr w:type="spellEnd"/>
      <w:r>
        <w:rPr>
          <w:rFonts w:ascii="Times New Roman" w:hAnsi="Times New Roman" w:cs="Times New Roman"/>
          <w:color w:val="1D1D1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denota la importancia del análisis del impacto del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cambio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climático en la hidrología. particularmente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una escala </w:t>
      </w:r>
      <w:proofErr w:type="spellStart"/>
      <w:r>
        <w:rPr>
          <w:rFonts w:ascii="Times New Roman" w:hAnsi="Times New Roman" w:cs="Times New Roman"/>
          <w:color w:val="1D1D1D"/>
          <w:sz w:val="23"/>
          <w:szCs w:val="23"/>
        </w:rPr>
        <w:t>regionaL</w:t>
      </w:r>
      <w:proofErr w:type="spellEnd"/>
      <w:r>
        <w:rPr>
          <w:rFonts w:ascii="Times New Roman" w:hAnsi="Times New Roman" w:cs="Times New Roman"/>
          <w:color w:val="1D1D1D"/>
          <w:sz w:val="23"/>
          <w:szCs w:val="23"/>
        </w:rPr>
        <w:t xml:space="preserve"> de manera que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pueda entender los futuros cambios potenciales de </w:t>
      </w:r>
      <w:r>
        <w:rPr>
          <w:rFonts w:ascii="Times New Roman" w:hAnsi="Times New Roman" w:cs="Times New Roman"/>
          <w:color w:val="0E0E0E"/>
          <w:sz w:val="23"/>
          <w:szCs w:val="23"/>
        </w:rPr>
        <w:t>lo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recursos hídricos </w:t>
      </w:r>
      <w:r>
        <w:rPr>
          <w:rFonts w:ascii="Times New Roman" w:hAnsi="Times New Roman" w:cs="Times New Roman"/>
          <w:color w:val="303030"/>
          <w:sz w:val="23"/>
          <w:szCs w:val="23"/>
        </w:rPr>
        <w:t>y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 desastres relacionados </w:t>
      </w:r>
      <w:r>
        <w:rPr>
          <w:rFonts w:ascii="Times New Roman" w:hAnsi="Times New Roman" w:cs="Times New Roman"/>
          <w:color w:val="303030"/>
          <w:sz w:val="23"/>
          <w:szCs w:val="23"/>
        </w:rPr>
        <w:t>a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agua, además de proveer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soporte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E0E0E"/>
          <w:sz w:val="23"/>
          <w:szCs w:val="23"/>
        </w:rPr>
        <w:t>lo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planes de gestión de </w:t>
      </w:r>
      <w:r>
        <w:rPr>
          <w:rFonts w:ascii="HiddenHorzOCR" w:eastAsia="HiddenHorzOCR" w:hAnsi="Times New Roman" w:cs="HiddenHorzOCR"/>
          <w:color w:val="1D1D1D"/>
          <w:sz w:val="16"/>
          <w:szCs w:val="16"/>
        </w:rPr>
        <w:t>agua~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sin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embargo. debemos también tener en cuenta 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la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incertidumbre que naturalmente existe en dicha evaluación.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En </w:t>
      </w:r>
      <w:r>
        <w:rPr>
          <w:rFonts w:ascii="Times New Roman" w:hAnsi="Times New Roman" w:cs="Times New Roman"/>
          <w:color w:val="1D1D1D"/>
          <w:sz w:val="23"/>
          <w:szCs w:val="23"/>
        </w:rPr>
        <w:t>esta investigación</w:t>
      </w:r>
      <w:r>
        <w:rPr>
          <w:rFonts w:ascii="Times New Roman" w:hAnsi="Times New Roman" w:cs="Times New Roman"/>
          <w:color w:val="45454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utilizó el modelo hidrológico </w:t>
      </w:r>
      <w:proofErr w:type="spellStart"/>
      <w:r>
        <w:rPr>
          <w:rFonts w:ascii="Times New Roman" w:hAnsi="Times New Roman" w:cs="Times New Roman"/>
          <w:color w:val="303030"/>
          <w:sz w:val="23"/>
          <w:szCs w:val="23"/>
        </w:rPr>
        <w:t>Soil</w:t>
      </w:r>
      <w:proofErr w:type="spellEnd"/>
      <w:r>
        <w:rPr>
          <w:rFonts w:ascii="Times New Roman" w:hAnsi="Times New Roman" w:cs="Times New Roman"/>
          <w:color w:val="303030"/>
          <w:sz w:val="23"/>
          <w:szCs w:val="23"/>
        </w:rPr>
        <w:t xml:space="preserve"> and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23"/>
          <w:szCs w:val="23"/>
        </w:rPr>
        <w:t>Water</w:t>
      </w:r>
      <w:proofErr w:type="spellEnd"/>
      <w:r>
        <w:rPr>
          <w:rFonts w:ascii="Times New Roman" w:hAnsi="Times New Roman" w:cs="Times New Roman"/>
          <w:color w:val="1D1D1D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3"/>
          <w:szCs w:val="23"/>
        </w:rPr>
        <w:t>Assessment</w:t>
      </w:r>
      <w:proofErr w:type="spellEnd"/>
      <w:r>
        <w:rPr>
          <w:rFonts w:ascii="Times New Roman" w:hAnsi="Times New Roman" w:cs="Times New Roman"/>
          <w:color w:val="30303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3"/>
          <w:szCs w:val="23"/>
        </w:rPr>
        <w:t>Too</w:t>
      </w:r>
      <w:proofErr w:type="spellEnd"/>
      <w:r>
        <w:rPr>
          <w:rFonts w:ascii="Times New Roman" w:hAnsi="Times New Roman" w:cs="Times New Roman"/>
          <w:color w:val="0E0E0E"/>
          <w:sz w:val="23"/>
          <w:szCs w:val="23"/>
        </w:rPr>
        <w:t xml:space="preserve">!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(SW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AT)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para representar </w:t>
      </w:r>
      <w:r>
        <w:rPr>
          <w:rFonts w:ascii="Times New Roman" w:hAnsi="Times New Roman" w:cs="Times New Roman"/>
          <w:color w:val="0E0E0E"/>
          <w:sz w:val="23"/>
          <w:szCs w:val="23"/>
        </w:rPr>
        <w:t>l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cuenca del río lea. ubicada en la parte central de la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costa </w:t>
      </w:r>
      <w:r>
        <w:rPr>
          <w:rFonts w:ascii="Times New Roman" w:hAnsi="Times New Roman" w:cs="Times New Roman"/>
          <w:color w:val="1D1D1D"/>
          <w:sz w:val="23"/>
          <w:szCs w:val="23"/>
        </w:rPr>
        <w:t>peruana</w:t>
      </w:r>
      <w:r>
        <w:rPr>
          <w:rFonts w:ascii="Times New Roman" w:hAnsi="Times New Roman" w:cs="Times New Roman"/>
          <w:color w:val="45454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con fines de evaluar el efecto del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cambio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climático en 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la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oferta de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agua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para fines del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siglo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XXI.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El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modelo hidrológico fue calibrado </w:t>
      </w:r>
      <w:r>
        <w:rPr>
          <w:rFonts w:ascii="Times New Roman" w:hAnsi="Times New Roman" w:cs="Times New Roman"/>
          <w:color w:val="303030"/>
          <w:sz w:val="23"/>
          <w:szCs w:val="23"/>
        </w:rPr>
        <w:t>y validado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 para un periodo total de 11 años (2000 </w:t>
      </w:r>
      <w:r>
        <w:rPr>
          <w:rFonts w:ascii="Times New Roman" w:hAnsi="Times New Roman" w:cs="Times New Roman"/>
          <w:color w:val="60606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201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O) obteniéndose </w:t>
      </w:r>
      <w:r>
        <w:rPr>
          <w:rFonts w:ascii="Times New Roman" w:hAnsi="Times New Roman" w:cs="Times New Roman"/>
          <w:color w:val="0E0E0E"/>
          <w:sz w:val="23"/>
          <w:szCs w:val="23"/>
        </w:rPr>
        <w:t>lo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 valores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de N </w:t>
      </w:r>
      <w:proofErr w:type="spellStart"/>
      <w:r>
        <w:rPr>
          <w:rFonts w:ascii="Times New Roman" w:hAnsi="Times New Roman" w:cs="Times New Roman"/>
          <w:color w:val="1D1D1D"/>
          <w:sz w:val="23"/>
          <w:szCs w:val="23"/>
        </w:rPr>
        <w:t>ash-Sutc</w:t>
      </w:r>
      <w:proofErr w:type="spellEnd"/>
      <w:r>
        <w:rPr>
          <w:rFonts w:ascii="Times New Roman" w:hAnsi="Times New Roman" w:cs="Times New Roman"/>
          <w:color w:val="1D1D1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1 </w:t>
      </w:r>
      <w:proofErr w:type="spellStart"/>
      <w:r>
        <w:rPr>
          <w:rFonts w:ascii="Times New Roman" w:hAnsi="Times New Roman" w:cs="Times New Roman"/>
          <w:color w:val="1D1D1D"/>
          <w:sz w:val="23"/>
          <w:szCs w:val="23"/>
        </w:rPr>
        <w:t>iffe</w:t>
      </w:r>
      <w:proofErr w:type="spellEnd"/>
      <w:r>
        <w:rPr>
          <w:rFonts w:ascii="Times New Roman" w:hAnsi="Times New Roman" w:cs="Times New Roman"/>
          <w:color w:val="1D1D1D"/>
          <w:sz w:val="23"/>
          <w:szCs w:val="23"/>
        </w:rPr>
        <w:t xml:space="preserve"> (NSE) de 0.890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D1D1D"/>
          <w:sz w:val="23"/>
          <w:szCs w:val="23"/>
        </w:rPr>
        <w:t>0.808 respectivamente, lo que representa un buen desempeño del modelo hidrológico</w:t>
      </w:r>
      <w:r>
        <w:rPr>
          <w:rFonts w:ascii="Times New Roman" w:hAnsi="Times New Roman" w:cs="Times New Roman"/>
          <w:color w:val="454545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La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precipitación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temperatura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proyectaron para el escenario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1D1D1D"/>
          <w:sz w:val="23"/>
          <w:szCs w:val="23"/>
        </w:rPr>
        <w:t>1 B</w:t>
      </w:r>
      <w:r>
        <w:rPr>
          <w:rFonts w:ascii="Times New Roman" w:hAnsi="Times New Roman" w:cs="Times New Roman"/>
          <w:color w:val="45454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por medio del uso de trece Modelos de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Circulación General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(MCG)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las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variaciones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de temperatura regional propuestas por el </w:t>
      </w:r>
      <w:r>
        <w:rPr>
          <w:rFonts w:ascii="Times New Roman" w:hAnsi="Times New Roman" w:cs="Times New Roman"/>
          <w:color w:val="0E0E0E"/>
          <w:sz w:val="23"/>
          <w:szCs w:val="23"/>
        </w:rPr>
        <w:t>IP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CC. Los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resultados de </w:t>
      </w:r>
      <w:r>
        <w:rPr>
          <w:rFonts w:ascii="Times New Roman" w:hAnsi="Times New Roman" w:cs="Times New Roman"/>
          <w:color w:val="0E0E0E"/>
          <w:sz w:val="23"/>
          <w:szCs w:val="23"/>
        </w:rPr>
        <w:t>l</w:t>
      </w:r>
      <w:r>
        <w:rPr>
          <w:rFonts w:ascii="Times New Roman" w:hAnsi="Times New Roman" w:cs="Times New Roman"/>
          <w:color w:val="303030"/>
          <w:sz w:val="23"/>
          <w:szCs w:val="23"/>
        </w:rPr>
        <w:t>as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 proyecciones de escorrentía indican un incremento promedio de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30.53%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hasta 53 </w:t>
      </w:r>
      <w:r>
        <w:rPr>
          <w:rFonts w:ascii="Times New Roman" w:hAnsi="Times New Roman" w:cs="Times New Roman"/>
          <w:color w:val="454545"/>
          <w:sz w:val="23"/>
          <w:szCs w:val="23"/>
        </w:rPr>
        <w:t>.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97% en 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la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oferta anual de </w:t>
      </w:r>
      <w:r>
        <w:rPr>
          <w:rFonts w:ascii="HiddenHorzOCR" w:eastAsia="HiddenHorzOCR" w:hAnsi="Times New Roman" w:cs="HiddenHorzOCR"/>
          <w:color w:val="1D1D1D"/>
          <w:sz w:val="17"/>
          <w:szCs w:val="17"/>
        </w:rPr>
        <w:t xml:space="preserve">agua~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considerando la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variación </w:t>
      </w:r>
      <w:r>
        <w:rPr>
          <w:rFonts w:ascii="Times New Roman" w:hAnsi="Times New Roman" w:cs="Times New Roman"/>
          <w:color w:val="1D1D1D"/>
          <w:sz w:val="23"/>
          <w:szCs w:val="23"/>
        </w:rPr>
        <w:t>de la producción de agua a nivel</w:t>
      </w: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D"/>
          <w:sz w:val="23"/>
          <w:szCs w:val="23"/>
        </w:rPr>
      </w:pPr>
      <w:r>
        <w:rPr>
          <w:rFonts w:ascii="Times New Roman" w:hAnsi="Times New Roman" w:cs="Times New Roman"/>
          <w:color w:val="1D1D1D"/>
          <w:sz w:val="23"/>
          <w:szCs w:val="23"/>
        </w:rPr>
        <w:t xml:space="preserve">mensual </w:t>
      </w:r>
      <w:r>
        <w:rPr>
          <w:rFonts w:ascii="Times New Roman" w:hAnsi="Times New Roman" w:cs="Times New Roman"/>
          <w:color w:val="454545"/>
          <w:sz w:val="23"/>
          <w:szCs w:val="23"/>
        </w:rPr>
        <w:t xml:space="preserve">, 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proyectan los mayores incrementos en Marzo,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Septiembre y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Diciembre con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variaciones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promedio de </w:t>
      </w:r>
      <w:r>
        <w:rPr>
          <w:rFonts w:ascii="Times New Roman" w:hAnsi="Times New Roman" w:cs="Times New Roman"/>
          <w:color w:val="606060"/>
          <w:sz w:val="23"/>
          <w:szCs w:val="23"/>
        </w:rPr>
        <w:t>+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59.60%. </w:t>
      </w:r>
      <w:r>
        <w:rPr>
          <w:rFonts w:ascii="Times New Roman" w:hAnsi="Times New Roman" w:cs="Times New Roman"/>
          <w:color w:val="606060"/>
          <w:sz w:val="23"/>
          <w:szCs w:val="23"/>
        </w:rPr>
        <w:t xml:space="preserve">+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133.47%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707070"/>
          <w:sz w:val="23"/>
          <w:szCs w:val="23"/>
        </w:rPr>
        <w:t xml:space="preserve">+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74.33% respectivamente. como también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proyecta </w:t>
      </w:r>
      <w:r>
        <w:rPr>
          <w:rFonts w:ascii="Times New Roman" w:hAnsi="Times New Roman" w:cs="Times New Roman"/>
          <w:color w:val="0E0E0E"/>
          <w:sz w:val="23"/>
          <w:szCs w:val="23"/>
        </w:rPr>
        <w:t xml:space="preserve">la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disminución de la escorrentía en los meses de Julio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D1D1D"/>
          <w:sz w:val="23"/>
          <w:szCs w:val="23"/>
        </w:rPr>
        <w:t xml:space="preserve">Agosto 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con </w:t>
      </w:r>
      <w:r>
        <w:rPr>
          <w:rFonts w:ascii="Times New Roman" w:hAnsi="Times New Roman" w:cs="Times New Roman"/>
          <w:color w:val="1D1D1D"/>
          <w:sz w:val="23"/>
          <w:szCs w:val="23"/>
        </w:rPr>
        <w:t>descensos</w:t>
      </w:r>
    </w:p>
    <w:p w:rsidR="005B10F0" w:rsidRDefault="00D9533E" w:rsidP="00D9533E">
      <w:pPr>
        <w:jc w:val="both"/>
        <w:rPr>
          <w:rFonts w:ascii="Times New Roman" w:hAnsi="Times New Roman" w:cs="Times New Roman"/>
          <w:color w:val="1D1D1D"/>
          <w:sz w:val="23"/>
          <w:szCs w:val="23"/>
        </w:rPr>
      </w:pPr>
      <w:r>
        <w:rPr>
          <w:rFonts w:ascii="Times New Roman" w:hAnsi="Times New Roman" w:cs="Times New Roman"/>
          <w:color w:val="1D1D1D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E0E0E"/>
          <w:sz w:val="23"/>
          <w:szCs w:val="23"/>
        </w:rPr>
        <w:t>-86</w:t>
      </w:r>
      <w:r>
        <w:rPr>
          <w:rFonts w:ascii="Times New Roman" w:hAnsi="Times New Roman" w:cs="Times New Roman"/>
          <w:color w:val="303030"/>
          <w:sz w:val="23"/>
          <w:szCs w:val="23"/>
        </w:rPr>
        <w:t xml:space="preserve">.86% y </w:t>
      </w:r>
      <w:r>
        <w:rPr>
          <w:rFonts w:ascii="Times New Roman" w:hAnsi="Times New Roman" w:cs="Times New Roman"/>
          <w:color w:val="1D1D1D"/>
          <w:sz w:val="23"/>
          <w:szCs w:val="23"/>
        </w:rPr>
        <w:t>-21.29% respectivamente.</w:t>
      </w:r>
    </w:p>
    <w:p w:rsidR="00D9533E" w:rsidRDefault="00D9533E" w:rsidP="00D9533E">
      <w:pPr>
        <w:jc w:val="both"/>
        <w:rPr>
          <w:rFonts w:ascii="Times New Roman" w:hAnsi="Times New Roman" w:cs="Times New Roman"/>
          <w:color w:val="1D1D1D"/>
          <w:sz w:val="23"/>
          <w:szCs w:val="23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3"/>
          <w:szCs w:val="23"/>
          <w:lang w:val="en-US"/>
        </w:rPr>
      </w:pPr>
      <w:r w:rsidRPr="00D9533E">
        <w:rPr>
          <w:rFonts w:ascii="Times New Roman" w:hAnsi="Times New Roman" w:cs="Times New Roman"/>
          <w:b/>
          <w:bCs/>
          <w:color w:val="1A1A1A"/>
          <w:sz w:val="23"/>
          <w:szCs w:val="23"/>
          <w:lang w:val="en-US"/>
        </w:rPr>
        <w:t>ABSTRACT</w:t>
      </w:r>
    </w:p>
    <w:p w:rsidR="00D9533E" w:rsidRPr="00D9533E" w:rsidRDefault="00D9533E" w:rsidP="00D9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3"/>
          <w:szCs w:val="23"/>
          <w:lang w:val="en-US"/>
        </w:rPr>
      </w:pPr>
    </w:p>
    <w:p w:rsidR="00D9533E" w:rsidRPr="00D9533E" w:rsidRDefault="00D9533E" w:rsidP="00D9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1"/>
          <w:szCs w:val="21"/>
          <w:lang w:val="en-US"/>
        </w:rPr>
      </w:pP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h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y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drological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cycle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has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been substantially </w:t>
      </w:r>
      <w:proofErr w:type="spellStart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intluenced</w:t>
      </w:r>
      <w:proofErr w:type="spellEnd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by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climate change and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human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activities.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lt</w:t>
      </w:r>
      <w:proofErr w:type="spellEnd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is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therefore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utmost importance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analyze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impact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of climate change on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h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y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drology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,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particularl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y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on a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regional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scale,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in order to understand potential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future changes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water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re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s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ources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and water-related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disaster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,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and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provide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support for regional water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management; nevertheless.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we should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consider the uncertainty that naturall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y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exist on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this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kind </w:t>
      </w:r>
      <w:proofErr w:type="spellStart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ofevaluation</w:t>
      </w:r>
      <w:proofErr w:type="spellEnd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. This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research used the hydrological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model Soil and Water Assessment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Tool (S W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A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T)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for represent the lea River Basin.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central coast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of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Perú</w:t>
      </w:r>
      <w:proofErr w:type="spellEnd"/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,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in order to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evaluate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effect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of 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climate change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on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water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production for 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XXI Century. The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hydrologic</w:t>
      </w:r>
      <w:r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model wa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calibrated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and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validated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for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period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1A1A1A"/>
          <w:lang w:val="en-US"/>
        </w:rPr>
        <w:t xml:space="preserve">11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years (2000-20 </w:t>
      </w:r>
      <w:r w:rsidRPr="00D9533E">
        <w:rPr>
          <w:rFonts w:ascii="Times New Roman" w:hAnsi="Times New Roman" w:cs="Times New Roman"/>
          <w:color w:val="1A1A1A"/>
          <w:lang w:val="en-US"/>
        </w:rPr>
        <w:t>1 O)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getting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Nas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h-Sutcliffe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(NSE)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value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s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0.890 y 0.808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re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s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pectivel</w:t>
      </w:r>
      <w:proofErr w:type="spellEnd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y.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that indicates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reasonable performance </w:t>
      </w:r>
      <w:proofErr w:type="spellStart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ofthe</w:t>
      </w:r>
      <w:proofErr w:type="spellEnd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hydrological model.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precipitation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and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temperature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are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projccted</w:t>
      </w:r>
      <w:proofErr w:type="spellEnd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for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emission scenario </w:t>
      </w:r>
      <w:r w:rsidRPr="00D9533E">
        <w:rPr>
          <w:rFonts w:ascii="Arial" w:hAnsi="Arial" w:cs="Arial"/>
          <w:color w:val="292929"/>
          <w:sz w:val="20"/>
          <w:szCs w:val="20"/>
          <w:lang w:val="en-US"/>
        </w:rPr>
        <w:t xml:space="preserve">A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1 B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,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by using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thirtecn</w:t>
      </w:r>
      <w:proofErr w:type="spellEnd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General Circulation Models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(MGC) and 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regional temperature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changes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proposed by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IPCC.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results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the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projected </w:t>
      </w:r>
      <w:proofErr w:type="spellStart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runoffindicate</w:t>
      </w:r>
      <w:proofErr w:type="spellEnd"/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mean increase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of30.53% to 53.97% on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water annual offer: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considering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change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of the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water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production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in a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monthly interval, the most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outstanding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changes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are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projected in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March. September and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December </w:t>
      </w:r>
      <w:proofErr w:type="spellStart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vvith</w:t>
      </w:r>
      <w:proofErr w:type="spellEnd"/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mean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>variations of</w:t>
      </w:r>
      <w:r w:rsidRPr="00D9533E">
        <w:rPr>
          <w:rFonts w:ascii="Times New Roman" w:hAnsi="Times New Roman" w:cs="Times New Roman"/>
          <w:color w:val="646464"/>
          <w:sz w:val="21"/>
          <w:szCs w:val="21"/>
          <w:lang w:val="en-US"/>
        </w:rPr>
        <w:t>+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59.60%. </w:t>
      </w:r>
      <w:r w:rsidRPr="00D9533E">
        <w:rPr>
          <w:rFonts w:ascii="Times New Roman" w:hAnsi="Times New Roman" w:cs="Times New Roman"/>
          <w:color w:val="555555"/>
          <w:sz w:val="21"/>
          <w:szCs w:val="21"/>
          <w:lang w:val="en-US"/>
        </w:rPr>
        <w:t xml:space="preserve">+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133.47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%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y </w:t>
      </w:r>
      <w:r w:rsidRPr="00D9533E">
        <w:rPr>
          <w:rFonts w:ascii="Times New Roman" w:hAnsi="Times New Roman" w:cs="Times New Roman"/>
          <w:color w:val="555555"/>
          <w:sz w:val="21"/>
          <w:szCs w:val="21"/>
          <w:lang w:val="en-US"/>
        </w:rPr>
        <w:t>+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74.33% respective! y.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in the 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sa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me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way.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it i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s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projected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the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reduction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the runoff in Jul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y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and August with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decreases </w:t>
      </w:r>
      <w:r w:rsidRPr="00D9533E">
        <w:rPr>
          <w:rFonts w:ascii="Times New Roman" w:hAnsi="Times New Roman" w:cs="Times New Roman"/>
          <w:color w:val="292929"/>
          <w:sz w:val="21"/>
          <w:szCs w:val="21"/>
          <w:lang w:val="en-US"/>
        </w:rPr>
        <w:t xml:space="preserve">of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-86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.8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6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 xml:space="preserve">% </w:t>
      </w:r>
      <w:r w:rsidRPr="00D9533E">
        <w:rPr>
          <w:rFonts w:ascii="Arial" w:hAnsi="Arial" w:cs="Arial"/>
          <w:color w:val="292929"/>
          <w:sz w:val="19"/>
          <w:szCs w:val="19"/>
          <w:lang w:val="en-US"/>
        </w:rPr>
        <w:t xml:space="preserve">y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-21 </w:t>
      </w:r>
      <w:r w:rsidRPr="00D9533E">
        <w:rPr>
          <w:rFonts w:ascii="Times New Roman" w:hAnsi="Times New Roman" w:cs="Times New Roman"/>
          <w:color w:val="3F3F3F"/>
          <w:sz w:val="21"/>
          <w:szCs w:val="21"/>
          <w:lang w:val="en-US"/>
        </w:rPr>
        <w:t>.29%</w:t>
      </w:r>
      <w:r>
        <w:rPr>
          <w:rFonts w:ascii="Times New Roman" w:hAnsi="Times New Roman" w:cs="Times New Roman"/>
          <w:color w:val="1A1A1A"/>
          <w:sz w:val="21"/>
          <w:szCs w:val="21"/>
          <w:lang w:val="en-US"/>
        </w:rPr>
        <w:t xml:space="preserve"> </w:t>
      </w:r>
      <w:r w:rsidRPr="00D9533E">
        <w:rPr>
          <w:rFonts w:ascii="Times New Roman" w:hAnsi="Times New Roman" w:cs="Times New Roman"/>
          <w:color w:val="1A1A1A"/>
          <w:sz w:val="21"/>
          <w:szCs w:val="21"/>
          <w:lang w:val="en-US"/>
        </w:rPr>
        <w:t>respectively.</w:t>
      </w:r>
    </w:p>
    <w:sectPr w:rsidR="00D9533E" w:rsidRPr="00D9533E" w:rsidSect="00565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533E"/>
    <w:rsid w:val="004D54B8"/>
    <w:rsid w:val="005654E7"/>
    <w:rsid w:val="00633188"/>
    <w:rsid w:val="009A2C21"/>
    <w:rsid w:val="00D9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7"/>
  </w:style>
  <w:style w:type="paragraph" w:styleId="Ttulo1">
    <w:name w:val="heading 1"/>
    <w:basedOn w:val="Normal"/>
    <w:link w:val="Ttulo1Car"/>
    <w:uiPriority w:val="9"/>
    <w:qFormat/>
    <w:rsid w:val="00D9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D9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533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9533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953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9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730">
          <w:marLeft w:val="7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240">
              <w:marLeft w:val="29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HIDROLOGIA/dhidrologia/-3,-1,0,B/browse" TargetMode="External"/><Relationship Id="rId13" Type="http://schemas.openxmlformats.org/officeDocument/2006/relationships/hyperlink" Target="http://ban.lamolina.edu.pe/search~S1*spi?/dPERU/dperu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CURSOS+DE+AGUA/dcursos+de+agua/-3,-1,0,B/browse" TargetMode="External"/><Relationship Id="rId12" Type="http://schemas.openxmlformats.org/officeDocument/2006/relationships/hyperlink" Target="http://ban.lamolina.edu.pe/search~S1*spi?/dTOMA+DE+DECISIONES/dtoma+de+decisiones/-3,-1,0,B/brow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M378+-+T/cp++++10+m378+t/-3,-1,,E/browse" TargetMode="External"/><Relationship Id="rId11" Type="http://schemas.openxmlformats.org/officeDocument/2006/relationships/hyperlink" Target="http://ban.lamolina.edu.pe/search~S1*spi?/dRECURSOS+HIDRICOS/drecursos+hidricos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n.lamolina.edu.pe/search~S1*spi?/dDISPONIBILIDAD+DEL+AGUA/ddisponibilidad+del+agua/-3,-1,0,B/browse" TargetMode="External"/><Relationship Id="rId4" Type="http://schemas.openxmlformats.org/officeDocument/2006/relationships/hyperlink" Target="http://ban.lamolina.edu.pe/search~S1*spi?/aMart%7bu00ED%7dnez+Loayza%2C+C.R./amartinez+loayza+c+r/-3,-1,0,B/browse" TargetMode="External"/><Relationship Id="rId9" Type="http://schemas.openxmlformats.org/officeDocument/2006/relationships/hyperlink" Target="http://ban.lamolina.edu.pe/search~S1*spi?/dCAMBIO+CLIMATICO/dcambio+climatico/-3,-1,0,B/browse" TargetMode="External"/><Relationship Id="rId14" Type="http://schemas.openxmlformats.org/officeDocument/2006/relationships/hyperlink" Target="http://ban.lamolina.edu.pe/search~S1*spi?/dCUENCA+DEL+RIO+ICA/dcuenca+del+rio+ica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2016-08-26T16:00:00Z</dcterms:created>
  <dcterms:modified xsi:type="dcterms:W3CDTF">2016-08-26T16:04:00Z</dcterms:modified>
</cp:coreProperties>
</file>