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52" w:rsidRDefault="00102152" w:rsidP="001021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1"/>
        </w:rPr>
      </w:pPr>
      <w:r>
        <w:rPr>
          <w:rFonts w:asciiTheme="majorHAnsi" w:hAnsiTheme="majorHAnsi" w:cs="Times New Roman"/>
          <w:b/>
          <w:bCs/>
          <w:noProof/>
          <w:szCs w:val="21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-337820</wp:posOffset>
            </wp:positionV>
            <wp:extent cx="6896100" cy="435292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21" t="8459" r="48107" b="1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152" w:rsidRDefault="00102152" w:rsidP="001021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1"/>
        </w:rPr>
      </w:pPr>
      <w:r w:rsidRPr="00102152">
        <w:rPr>
          <w:rFonts w:asciiTheme="majorHAnsi" w:hAnsiTheme="majorHAnsi" w:cs="Times New Roman"/>
          <w:b/>
          <w:bCs/>
          <w:szCs w:val="21"/>
        </w:rPr>
        <w:t>RESUMEN</w:t>
      </w:r>
    </w:p>
    <w:p w:rsidR="00102152" w:rsidRPr="00102152" w:rsidRDefault="00102152" w:rsidP="001021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Cs w:val="21"/>
        </w:rPr>
      </w:pPr>
    </w:p>
    <w:p w:rsidR="00102152" w:rsidRPr="00102152" w:rsidRDefault="00102152" w:rsidP="00102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1"/>
        </w:rPr>
      </w:pPr>
      <w:r w:rsidRPr="00102152">
        <w:rPr>
          <w:rFonts w:asciiTheme="majorHAnsi" w:hAnsiTheme="majorHAnsi" w:cs="Times New Roman"/>
          <w:szCs w:val="21"/>
        </w:rPr>
        <w:t>A favor del oso andino, se viene desarrollando una serie de iniciativas, como la conservación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de sus hábitats y un mejoramiento del Plan de Acción para su Conservación, dentro del cual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se ha considerado una sección referente al manejo en cautiverio. Sin embargo, debido a que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se conoce poco sobre los parámetros a tener en cuenta en nutrición de los osos andinos; se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hace necesario determinar el valor nutricional y la composición porcentual, mediante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métodos no invasivos, de las dietas suministradas en los zoológicos con el fin de aportar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información para el manejo en cautiverio, así como, para diseñar estrategias de conservación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acordes con sus necesidades nutricionales.</w:t>
      </w:r>
    </w:p>
    <w:p w:rsidR="00102152" w:rsidRPr="00102152" w:rsidRDefault="00102152" w:rsidP="00102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1"/>
        </w:rPr>
      </w:pPr>
      <w:r w:rsidRPr="00102152">
        <w:rPr>
          <w:rFonts w:asciiTheme="majorHAnsi" w:hAnsiTheme="majorHAnsi" w:cs="Times New Roman"/>
          <w:szCs w:val="21"/>
        </w:rPr>
        <w:t>Para el presente trabajo, que fue llevado a cabo en la zona selva del Parque las Leyendas,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perteneciente a la División de Zoología, en el mes de junio 2013, se utilizaron cinco osos,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tres hembras de 15 años promedio, y dos machos de 20 años, con pesos de 100 y 140 Kg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promedio respectivamente, para realizar una prueba de consumo por veintiún días y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determinar el aporte nutricional de la dieta suministrada.</w:t>
      </w:r>
    </w:p>
    <w:p w:rsidR="00102152" w:rsidRPr="00102152" w:rsidRDefault="00102152" w:rsidP="00102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1"/>
        </w:rPr>
      </w:pPr>
      <w:r w:rsidRPr="00102152">
        <w:rPr>
          <w:rFonts w:asciiTheme="majorHAnsi" w:hAnsiTheme="majorHAnsi" w:cs="Times New Roman"/>
          <w:szCs w:val="21"/>
        </w:rPr>
        <w:t>Se encontró que el consumo de energía fue de 4765.97 Kcal/oso/día, el cual se encuentra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 xml:space="preserve">dentro del rango reportado por </w:t>
      </w:r>
      <w:proofErr w:type="spellStart"/>
      <w:r w:rsidRPr="00102152">
        <w:rPr>
          <w:rFonts w:asciiTheme="majorHAnsi" w:hAnsiTheme="majorHAnsi" w:cs="Times New Roman"/>
          <w:szCs w:val="21"/>
        </w:rPr>
        <w:t>Dierenfeld</w:t>
      </w:r>
      <w:proofErr w:type="spellEnd"/>
      <w:r w:rsidRPr="00102152">
        <w:rPr>
          <w:rFonts w:asciiTheme="majorHAnsi" w:hAnsiTheme="majorHAnsi" w:cs="Times New Roman"/>
          <w:szCs w:val="21"/>
        </w:rPr>
        <w:t xml:space="preserve"> (3100-5700 Kcal/día). El consumo de alimento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 xml:space="preserve">fue de 1.27 </w:t>
      </w:r>
      <w:proofErr w:type="spellStart"/>
      <w:r w:rsidRPr="00102152">
        <w:rPr>
          <w:rFonts w:asciiTheme="majorHAnsi" w:hAnsiTheme="majorHAnsi" w:cs="Times New Roman"/>
          <w:szCs w:val="21"/>
        </w:rPr>
        <w:t>KgMS</w:t>
      </w:r>
      <w:proofErr w:type="spellEnd"/>
      <w:r w:rsidRPr="00102152">
        <w:rPr>
          <w:rFonts w:asciiTheme="majorHAnsi" w:hAnsiTheme="majorHAnsi" w:cs="Times New Roman"/>
          <w:szCs w:val="21"/>
        </w:rPr>
        <w:t>/oso/día, y teniendo en cuenta que un oso andino en cautiverio debe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consumir 1,5 al 2% de su peso corporal en materia seca por día, este consumo se encuentra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por debajo del recomendado tanto para hembras como para machos. Se determinó además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un consumo de proteína, grasa, fibra, calcio y fósforo de 220; 67.92; 91.71; 10.18 y 12.85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g/oso/día respectivamente.</w:t>
      </w:r>
    </w:p>
    <w:p w:rsidR="00102152" w:rsidRPr="00102152" w:rsidRDefault="00102152" w:rsidP="00102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1"/>
        </w:rPr>
      </w:pPr>
      <w:r w:rsidRPr="00102152">
        <w:rPr>
          <w:rFonts w:asciiTheme="majorHAnsi" w:hAnsiTheme="majorHAnsi" w:cs="Times New Roman"/>
          <w:szCs w:val="21"/>
        </w:rPr>
        <w:lastRenderedPageBreak/>
        <w:t>De este trabajo se recomienda hacer una prueba de consumo para machos y hembras por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separado, para tener datos exactos en estos individuos del consumo de nutrientes, adecuar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las instalaciones para tener datos de pesos antes y después de la prueba de consumo.</w:t>
      </w:r>
    </w:p>
    <w:p w:rsidR="005B10F0" w:rsidRPr="00102152" w:rsidRDefault="00102152" w:rsidP="00102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1"/>
        </w:rPr>
      </w:pPr>
      <w:r w:rsidRPr="00102152">
        <w:rPr>
          <w:rFonts w:asciiTheme="majorHAnsi" w:hAnsiTheme="majorHAnsi" w:cs="Times New Roman"/>
          <w:szCs w:val="21"/>
        </w:rPr>
        <w:t>Asimismo, añadir a la evaluación dietética una evaluación bioquímica y de la condición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corporal de los individuos para tener un adecuado estado nutricional de los individuos y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determinar si algunos problemas sanitarios se deben a deficiencias nutricionales, y también,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teniendo en cuenta la calidad de vida que se debe garantizar a los animales en cautiverio, se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hace necesario detallar aún más el aporte nutricional de la dieta, considerando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 xml:space="preserve">micronutrientes y la relación de éstos con los </w:t>
      </w:r>
      <w:proofErr w:type="spellStart"/>
      <w:r w:rsidRPr="00102152">
        <w:rPr>
          <w:rFonts w:asciiTheme="majorHAnsi" w:hAnsiTheme="majorHAnsi" w:cs="Times New Roman"/>
          <w:szCs w:val="21"/>
        </w:rPr>
        <w:t>macronutrientes</w:t>
      </w:r>
      <w:proofErr w:type="spellEnd"/>
      <w:r w:rsidRPr="00102152">
        <w:rPr>
          <w:rFonts w:asciiTheme="majorHAnsi" w:hAnsiTheme="majorHAnsi" w:cs="Times New Roman"/>
          <w:szCs w:val="21"/>
        </w:rPr>
        <w:t>, ya que las enfermedades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frecuentes en estos animales se deben a insuficiencias renales, hepáticas, cardiovasculares y</w:t>
      </w:r>
      <w:r>
        <w:rPr>
          <w:rFonts w:asciiTheme="majorHAnsi" w:hAnsiTheme="majorHAnsi" w:cs="Times New Roman"/>
          <w:szCs w:val="21"/>
        </w:rPr>
        <w:t xml:space="preserve"> </w:t>
      </w:r>
      <w:r w:rsidRPr="00102152">
        <w:rPr>
          <w:rFonts w:asciiTheme="majorHAnsi" w:hAnsiTheme="majorHAnsi" w:cs="Times New Roman"/>
          <w:szCs w:val="21"/>
        </w:rPr>
        <w:t>diabetes.</w:t>
      </w:r>
    </w:p>
    <w:sectPr w:rsidR="005B10F0" w:rsidRPr="00102152" w:rsidSect="00C65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152"/>
    <w:rsid w:val="00102152"/>
    <w:rsid w:val="00633188"/>
    <w:rsid w:val="009A2C21"/>
    <w:rsid w:val="00C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2139</Characters>
  <Application>Microsoft Office Word</Application>
  <DocSecurity>0</DocSecurity>
  <Lines>125</Lines>
  <Paragraphs>63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2016-08-19T18:43:00Z</dcterms:created>
  <dcterms:modified xsi:type="dcterms:W3CDTF">2016-08-19T18:47:00Z</dcterms:modified>
</cp:coreProperties>
</file>