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62" w:rsidRPr="00E0015C" w:rsidRDefault="00E0015C" w:rsidP="00E0015C">
      <w:pPr>
        <w:jc w:val="center"/>
        <w:rPr>
          <w:b/>
          <w:lang w:val="es-MX"/>
        </w:rPr>
      </w:pPr>
      <w:r w:rsidRPr="00E0015C">
        <w:rPr>
          <w:b/>
          <w:lang w:val="es-MX"/>
        </w:rPr>
        <w:t>RESUMEN</w:t>
      </w:r>
    </w:p>
    <w:p w:rsidR="00E0015C" w:rsidRDefault="00E0015C">
      <w:pPr>
        <w:rPr>
          <w:lang w:val="es-MX"/>
        </w:rPr>
      </w:pPr>
    </w:p>
    <w:tbl>
      <w:tblPr>
        <w:tblW w:w="5000" w:type="pct"/>
        <w:tblCellMar>
          <w:left w:w="0" w:type="dxa"/>
          <w:right w:w="0" w:type="dxa"/>
        </w:tblCellMar>
        <w:tblLook w:val="04A0"/>
      </w:tblPr>
      <w:tblGrid>
        <w:gridCol w:w="8838"/>
      </w:tblGrid>
      <w:tr w:rsidR="00E0015C" w:rsidRPr="00E0015C" w:rsidTr="00E0015C">
        <w:tc>
          <w:tcPr>
            <w:tcW w:w="0" w:type="auto"/>
            <w:vAlign w:val="center"/>
            <w:hideMark/>
          </w:tcPr>
          <w:tbl>
            <w:tblPr>
              <w:tblW w:w="5000" w:type="pct"/>
              <w:jc w:val="center"/>
              <w:tblCellMar>
                <w:left w:w="0" w:type="dxa"/>
                <w:right w:w="0" w:type="dxa"/>
              </w:tblCellMar>
              <w:tblLook w:val="04A0"/>
            </w:tblPr>
            <w:tblGrid>
              <w:gridCol w:w="1326"/>
              <w:gridCol w:w="7512"/>
            </w:tblGrid>
            <w:tr w:rsidR="00E0015C" w:rsidRPr="00E0015C">
              <w:trPr>
                <w:jc w:val="center"/>
              </w:trPr>
              <w:tc>
                <w:tcPr>
                  <w:tcW w:w="750" w:type="pct"/>
                  <w:tcMar>
                    <w:top w:w="0" w:type="dxa"/>
                    <w:left w:w="0" w:type="dxa"/>
                    <w:bottom w:w="0" w:type="dxa"/>
                    <w:right w:w="168" w:type="dxa"/>
                  </w:tcMar>
                  <w:hideMark/>
                </w:tcPr>
                <w:p w:rsidR="00E0015C" w:rsidRPr="00E0015C" w:rsidRDefault="00E0015C" w:rsidP="00E0015C">
                  <w:pPr>
                    <w:spacing w:after="0" w:line="240" w:lineRule="auto"/>
                    <w:rPr>
                      <w:rFonts w:ascii="Trebuchet MS" w:eastAsia="Times New Roman" w:hAnsi="Trebuchet MS" w:cs="Times New Roman"/>
                      <w:b/>
                      <w:bCs/>
                      <w:color w:val="767C70"/>
                      <w:sz w:val="20"/>
                      <w:szCs w:val="20"/>
                      <w:lang w:eastAsia="es-PE"/>
                    </w:rPr>
                  </w:pPr>
                  <w:r w:rsidRPr="00E0015C">
                    <w:rPr>
                      <w:rFonts w:ascii="Trebuchet MS" w:eastAsia="Times New Roman" w:hAnsi="Trebuchet MS" w:cs="Times New Roman"/>
                      <w:b/>
                      <w:bCs/>
                      <w:color w:val="767C70"/>
                      <w:sz w:val="20"/>
                      <w:szCs w:val="20"/>
                      <w:lang w:eastAsia="es-PE"/>
                    </w:rPr>
                    <w:t>Autor</w:t>
                  </w: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4" w:history="1">
                    <w:r w:rsidR="00E0015C" w:rsidRPr="00E0015C">
                      <w:rPr>
                        <w:rFonts w:ascii="Arial" w:eastAsia="Times New Roman" w:hAnsi="Arial" w:cs="Arial"/>
                        <w:b/>
                        <w:bCs/>
                        <w:color w:val="014184"/>
                        <w:sz w:val="20"/>
                        <w:szCs w:val="20"/>
                        <w:lang w:eastAsia="es-PE"/>
                      </w:rPr>
                      <w:t>Vergara García, G. del R.</w:t>
                    </w:r>
                  </w:hyperlink>
                </w:p>
              </w:tc>
            </w:tr>
            <w:tr w:rsidR="00E0015C" w:rsidRPr="00E0015C">
              <w:trPr>
                <w:jc w:val="center"/>
              </w:trPr>
              <w:tc>
                <w:tcPr>
                  <w:tcW w:w="750" w:type="pct"/>
                  <w:tcMar>
                    <w:top w:w="0" w:type="dxa"/>
                    <w:left w:w="0" w:type="dxa"/>
                    <w:bottom w:w="0" w:type="dxa"/>
                    <w:right w:w="168" w:type="dxa"/>
                  </w:tcMar>
                  <w:hideMark/>
                </w:tcPr>
                <w:p w:rsidR="00E0015C" w:rsidRPr="00E0015C" w:rsidRDefault="00E0015C" w:rsidP="00E0015C">
                  <w:pPr>
                    <w:spacing w:after="0" w:line="240" w:lineRule="auto"/>
                    <w:rPr>
                      <w:rFonts w:ascii="Trebuchet MS" w:eastAsia="Times New Roman" w:hAnsi="Trebuchet MS" w:cs="Times New Roman"/>
                      <w:b/>
                      <w:bCs/>
                      <w:color w:val="767C70"/>
                      <w:sz w:val="20"/>
                      <w:szCs w:val="20"/>
                      <w:lang w:eastAsia="es-PE"/>
                    </w:rPr>
                  </w:pPr>
                  <w:r w:rsidRPr="00E0015C">
                    <w:rPr>
                      <w:rFonts w:ascii="Trebuchet MS" w:eastAsia="Times New Roman" w:hAnsi="Trebuchet MS" w:cs="Times New Roman"/>
                      <w:b/>
                      <w:bCs/>
                      <w:color w:val="767C70"/>
                      <w:sz w:val="20"/>
                      <w:szCs w:val="20"/>
                      <w:lang w:eastAsia="es-PE"/>
                    </w:rPr>
                    <w:t>Autor corporativo</w:t>
                  </w: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5" w:history="1">
                    <w:r w:rsidR="00E0015C" w:rsidRPr="00E0015C">
                      <w:rPr>
                        <w:rFonts w:ascii="Arial" w:eastAsia="Times New Roman" w:hAnsi="Arial" w:cs="Arial"/>
                        <w:b/>
                        <w:bCs/>
                        <w:color w:val="014184"/>
                        <w:sz w:val="20"/>
                        <w:szCs w:val="20"/>
                        <w:lang w:eastAsia="es-PE"/>
                      </w:rPr>
                      <w:t>Universidad Nacional Agraria La Molina, Lima (</w:t>
                    </w:r>
                    <w:proofErr w:type="spellStart"/>
                    <w:r w:rsidR="00E0015C" w:rsidRPr="00E0015C">
                      <w:rPr>
                        <w:rFonts w:ascii="Arial" w:eastAsia="Times New Roman" w:hAnsi="Arial" w:cs="Arial"/>
                        <w:b/>
                        <w:bCs/>
                        <w:color w:val="014184"/>
                        <w:sz w:val="20"/>
                        <w:szCs w:val="20"/>
                        <w:lang w:eastAsia="es-PE"/>
                      </w:rPr>
                      <w:t>Peru</w:t>
                    </w:r>
                    <w:proofErr w:type="spellEnd"/>
                    <w:r w:rsidR="00E0015C" w:rsidRPr="00E0015C">
                      <w:rPr>
                        <w:rFonts w:ascii="Arial" w:eastAsia="Times New Roman" w:hAnsi="Arial" w:cs="Arial"/>
                        <w:b/>
                        <w:bCs/>
                        <w:color w:val="014184"/>
                        <w:sz w:val="20"/>
                        <w:szCs w:val="20"/>
                        <w:lang w:eastAsia="es-PE"/>
                      </w:rPr>
                      <w:t>). Escuela de Posgrado, Maestría en Administración</w:t>
                    </w:r>
                  </w:hyperlink>
                </w:p>
              </w:tc>
            </w:tr>
          </w:tbl>
          <w:p w:rsidR="00E0015C" w:rsidRPr="00E0015C" w:rsidRDefault="00E0015C" w:rsidP="00E0015C">
            <w:pPr>
              <w:spacing w:after="0" w:line="240" w:lineRule="auto"/>
              <w:rPr>
                <w:rFonts w:ascii="Trebuchet MS" w:eastAsia="Times New Roman" w:hAnsi="Trebuchet MS" w:cs="Times New Roman"/>
                <w:sz w:val="18"/>
                <w:szCs w:val="18"/>
                <w:lang w:eastAsia="es-PE"/>
              </w:rPr>
            </w:pPr>
          </w:p>
        </w:tc>
      </w:tr>
    </w:tbl>
    <w:p w:rsidR="00E0015C" w:rsidRPr="00E0015C" w:rsidRDefault="00E0015C" w:rsidP="00E0015C">
      <w:pPr>
        <w:shd w:val="clear" w:color="auto" w:fill="FFFFFF"/>
        <w:spacing w:after="0" w:line="240" w:lineRule="auto"/>
        <w:outlineLvl w:val="0"/>
        <w:rPr>
          <w:rFonts w:ascii="Trebuchet MS" w:eastAsia="Times New Roman" w:hAnsi="Trebuchet MS" w:cs="Times New Roman"/>
          <w:b/>
          <w:bCs/>
          <w:vanish/>
          <w:color w:val="444444"/>
          <w:kern w:val="36"/>
          <w:sz w:val="20"/>
          <w:szCs w:val="20"/>
          <w:lang w:eastAsia="es-PE"/>
        </w:rPr>
      </w:pPr>
    </w:p>
    <w:tbl>
      <w:tblPr>
        <w:tblW w:w="5000" w:type="pct"/>
        <w:tblCellMar>
          <w:left w:w="0" w:type="dxa"/>
          <w:right w:w="0" w:type="dxa"/>
        </w:tblCellMar>
        <w:tblLook w:val="04A0"/>
      </w:tblPr>
      <w:tblGrid>
        <w:gridCol w:w="8838"/>
      </w:tblGrid>
      <w:tr w:rsidR="00E0015C" w:rsidRPr="00E0015C" w:rsidTr="00E0015C">
        <w:tc>
          <w:tcPr>
            <w:tcW w:w="0" w:type="auto"/>
            <w:vAlign w:val="center"/>
            <w:hideMark/>
          </w:tcPr>
          <w:tbl>
            <w:tblPr>
              <w:tblW w:w="5000" w:type="pct"/>
              <w:jc w:val="center"/>
              <w:tblCellMar>
                <w:left w:w="0" w:type="dxa"/>
                <w:right w:w="0" w:type="dxa"/>
              </w:tblCellMar>
              <w:tblLook w:val="04A0"/>
            </w:tblPr>
            <w:tblGrid>
              <w:gridCol w:w="1326"/>
              <w:gridCol w:w="7512"/>
            </w:tblGrid>
            <w:tr w:rsidR="00E0015C" w:rsidRPr="00E0015C">
              <w:trPr>
                <w:jc w:val="center"/>
              </w:trPr>
              <w:tc>
                <w:tcPr>
                  <w:tcW w:w="750" w:type="pct"/>
                  <w:tcMar>
                    <w:top w:w="0" w:type="dxa"/>
                    <w:left w:w="0" w:type="dxa"/>
                    <w:bottom w:w="0" w:type="dxa"/>
                    <w:right w:w="168" w:type="dxa"/>
                  </w:tcMar>
                  <w:hideMark/>
                </w:tcPr>
                <w:p w:rsidR="00E0015C" w:rsidRPr="00E0015C" w:rsidRDefault="00E0015C" w:rsidP="00E0015C">
                  <w:pPr>
                    <w:spacing w:after="0" w:line="240" w:lineRule="auto"/>
                    <w:rPr>
                      <w:rFonts w:ascii="Trebuchet MS" w:eastAsia="Times New Roman" w:hAnsi="Trebuchet MS" w:cs="Times New Roman"/>
                      <w:b/>
                      <w:bCs/>
                      <w:color w:val="767C70"/>
                      <w:sz w:val="20"/>
                      <w:szCs w:val="20"/>
                      <w:lang w:eastAsia="es-PE"/>
                    </w:rPr>
                  </w:pPr>
                  <w:r w:rsidRPr="00E0015C">
                    <w:rPr>
                      <w:rFonts w:ascii="Trebuchet MS" w:eastAsia="Times New Roman" w:hAnsi="Trebuchet MS" w:cs="Times New Roman"/>
                      <w:color w:val="767C70"/>
                      <w:sz w:val="20"/>
                      <w:szCs w:val="20"/>
                      <w:lang w:eastAsia="es-PE"/>
                    </w:rPr>
                    <w:t>Título</w:t>
                  </w:r>
                </w:p>
              </w:tc>
              <w:tc>
                <w:tcPr>
                  <w:tcW w:w="0" w:type="auto"/>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r w:rsidRPr="00E0015C">
                    <w:rPr>
                      <w:rFonts w:ascii="Trebuchet MS" w:eastAsia="Times New Roman" w:hAnsi="Trebuchet MS" w:cs="Times New Roman"/>
                      <w:b/>
                      <w:bCs/>
                      <w:sz w:val="20"/>
                      <w:szCs w:val="20"/>
                      <w:lang w:eastAsia="es-PE"/>
                    </w:rPr>
                    <w:t>Propuesta metodológica de indicadores del impacto de la capacitación en programas formativos por competencias en una organización de servicios</w:t>
                  </w:r>
                </w:p>
              </w:tc>
            </w:tr>
          </w:tbl>
          <w:p w:rsidR="00E0015C" w:rsidRPr="00E0015C" w:rsidRDefault="00E0015C" w:rsidP="00E0015C">
            <w:pPr>
              <w:spacing w:after="0" w:line="240" w:lineRule="auto"/>
              <w:rPr>
                <w:rFonts w:ascii="Trebuchet MS" w:eastAsia="Times New Roman" w:hAnsi="Trebuchet MS" w:cs="Times New Roman"/>
                <w:sz w:val="18"/>
                <w:szCs w:val="18"/>
                <w:lang w:eastAsia="es-PE"/>
              </w:rPr>
            </w:pPr>
          </w:p>
        </w:tc>
      </w:tr>
    </w:tbl>
    <w:p w:rsidR="00E0015C" w:rsidRPr="00E0015C" w:rsidRDefault="00E0015C" w:rsidP="00E0015C">
      <w:pPr>
        <w:shd w:val="clear" w:color="auto" w:fill="FFFFFF"/>
        <w:spacing w:after="0" w:line="240" w:lineRule="auto"/>
        <w:rPr>
          <w:rFonts w:ascii="Trebuchet MS" w:eastAsia="Times New Roman" w:hAnsi="Trebuchet MS" w:cs="Times New Roman"/>
          <w:vanish/>
          <w:color w:val="444444"/>
          <w:sz w:val="20"/>
          <w:szCs w:val="20"/>
          <w:lang w:eastAsia="es-PE"/>
        </w:rPr>
      </w:pPr>
    </w:p>
    <w:tbl>
      <w:tblPr>
        <w:tblW w:w="5000" w:type="pct"/>
        <w:tblCellMar>
          <w:left w:w="0" w:type="dxa"/>
          <w:right w:w="0" w:type="dxa"/>
        </w:tblCellMar>
        <w:tblLook w:val="04A0"/>
      </w:tblPr>
      <w:tblGrid>
        <w:gridCol w:w="8838"/>
      </w:tblGrid>
      <w:tr w:rsidR="00E0015C" w:rsidRPr="00E0015C" w:rsidTr="00E0015C">
        <w:tc>
          <w:tcPr>
            <w:tcW w:w="0" w:type="auto"/>
            <w:vAlign w:val="center"/>
            <w:hideMark/>
          </w:tcPr>
          <w:tbl>
            <w:tblPr>
              <w:tblW w:w="5000" w:type="pct"/>
              <w:jc w:val="center"/>
              <w:tblCellMar>
                <w:left w:w="0" w:type="dxa"/>
                <w:right w:w="0" w:type="dxa"/>
              </w:tblCellMar>
              <w:tblLook w:val="04A0"/>
            </w:tblPr>
            <w:tblGrid>
              <w:gridCol w:w="1326"/>
              <w:gridCol w:w="7512"/>
            </w:tblGrid>
            <w:tr w:rsidR="00E0015C" w:rsidRPr="00E0015C">
              <w:trPr>
                <w:jc w:val="center"/>
              </w:trPr>
              <w:tc>
                <w:tcPr>
                  <w:tcW w:w="750" w:type="pct"/>
                  <w:tcMar>
                    <w:top w:w="0" w:type="dxa"/>
                    <w:left w:w="0" w:type="dxa"/>
                    <w:bottom w:w="0" w:type="dxa"/>
                    <w:right w:w="168" w:type="dxa"/>
                  </w:tcMar>
                  <w:hideMark/>
                </w:tcPr>
                <w:p w:rsidR="00E0015C" w:rsidRPr="00E0015C" w:rsidRDefault="00E0015C" w:rsidP="00E0015C">
                  <w:pPr>
                    <w:spacing w:after="0" w:line="240" w:lineRule="auto"/>
                    <w:rPr>
                      <w:rFonts w:ascii="Trebuchet MS" w:eastAsia="Times New Roman" w:hAnsi="Trebuchet MS" w:cs="Times New Roman"/>
                      <w:b/>
                      <w:bCs/>
                      <w:color w:val="767C70"/>
                      <w:sz w:val="20"/>
                      <w:szCs w:val="20"/>
                      <w:lang w:eastAsia="es-PE"/>
                    </w:rPr>
                  </w:pPr>
                  <w:r w:rsidRPr="00E0015C">
                    <w:rPr>
                      <w:rFonts w:ascii="Trebuchet MS" w:eastAsia="Times New Roman" w:hAnsi="Trebuchet MS" w:cs="Times New Roman"/>
                      <w:b/>
                      <w:bCs/>
                      <w:color w:val="767C70"/>
                      <w:sz w:val="20"/>
                      <w:szCs w:val="20"/>
                      <w:lang w:eastAsia="es-PE"/>
                    </w:rPr>
                    <w:t>Impreso</w:t>
                  </w:r>
                </w:p>
              </w:tc>
              <w:tc>
                <w:tcPr>
                  <w:tcW w:w="0" w:type="auto"/>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r w:rsidRPr="00E0015C">
                    <w:rPr>
                      <w:rFonts w:ascii="Trebuchet MS" w:eastAsia="Times New Roman" w:hAnsi="Trebuchet MS" w:cs="Times New Roman"/>
                      <w:sz w:val="20"/>
                      <w:szCs w:val="20"/>
                      <w:lang w:eastAsia="es-PE"/>
                    </w:rPr>
                    <w:t>Lima : UNALM, 2015</w:t>
                  </w:r>
                </w:p>
              </w:tc>
            </w:tr>
          </w:tbl>
          <w:p w:rsidR="00E0015C" w:rsidRPr="00E0015C" w:rsidRDefault="00E0015C" w:rsidP="00E0015C">
            <w:pPr>
              <w:spacing w:after="0" w:line="240" w:lineRule="auto"/>
              <w:rPr>
                <w:rFonts w:ascii="Trebuchet MS" w:eastAsia="Times New Roman" w:hAnsi="Trebuchet MS" w:cs="Times New Roman"/>
                <w:sz w:val="18"/>
                <w:szCs w:val="18"/>
                <w:lang w:eastAsia="es-PE"/>
              </w:rPr>
            </w:pPr>
          </w:p>
        </w:tc>
      </w:tr>
    </w:tbl>
    <w:p w:rsidR="00E0015C" w:rsidRPr="00E0015C" w:rsidRDefault="00E0015C" w:rsidP="00E0015C">
      <w:pPr>
        <w:shd w:val="clear" w:color="auto" w:fill="FFFFFF"/>
        <w:spacing w:after="0" w:line="240" w:lineRule="auto"/>
        <w:outlineLvl w:val="2"/>
        <w:rPr>
          <w:rFonts w:ascii="Trebuchet MS" w:eastAsia="Times New Roman" w:hAnsi="Trebuchet MS" w:cs="Times New Roman"/>
          <w:b/>
          <w:bCs/>
          <w:color w:val="F7960C"/>
          <w:sz w:val="20"/>
          <w:szCs w:val="20"/>
          <w:lang w:eastAsia="es-PE"/>
        </w:rPr>
      </w:pPr>
      <w:proofErr w:type="spellStart"/>
      <w:r w:rsidRPr="00E0015C">
        <w:rPr>
          <w:rFonts w:ascii="Trebuchet MS" w:eastAsia="Times New Roman" w:hAnsi="Trebuchet MS" w:cs="Times New Roman"/>
          <w:b/>
          <w:bCs/>
          <w:color w:val="F7960C"/>
          <w:sz w:val="20"/>
          <w:szCs w:val="20"/>
          <w:lang w:eastAsia="es-PE"/>
        </w:rPr>
        <w:t>Copias</w:t>
      </w:r>
      <w:proofErr w:type="spellEnd"/>
    </w:p>
    <w:tbl>
      <w:tblPr>
        <w:tblW w:w="5000" w:type="pct"/>
        <w:tblCellSpacing w:w="0" w:type="dxa"/>
        <w:shd w:val="clear" w:color="auto" w:fill="FFFFFF"/>
        <w:tblCellMar>
          <w:left w:w="0" w:type="dxa"/>
          <w:right w:w="0" w:type="dxa"/>
        </w:tblCellMar>
        <w:tblLook w:val="04A0"/>
      </w:tblPr>
      <w:tblGrid>
        <w:gridCol w:w="3631"/>
        <w:gridCol w:w="2360"/>
        <w:gridCol w:w="3087"/>
      </w:tblGrid>
      <w:tr w:rsidR="00E0015C" w:rsidRPr="00E0015C" w:rsidTr="00E0015C">
        <w:trPr>
          <w:tblCellSpacing w:w="0" w:type="dxa"/>
        </w:trPr>
        <w:tc>
          <w:tcPr>
            <w:tcW w:w="2000" w:type="pct"/>
            <w:shd w:val="clear" w:color="auto" w:fill="FFFFFF"/>
            <w:tcMar>
              <w:top w:w="15" w:type="dxa"/>
              <w:left w:w="120" w:type="dxa"/>
              <w:bottom w:w="15" w:type="dxa"/>
              <w:right w:w="120" w:type="dxa"/>
            </w:tcMar>
            <w:vAlign w:val="center"/>
            <w:hideMark/>
          </w:tcPr>
          <w:p w:rsidR="00E0015C" w:rsidRPr="00E0015C" w:rsidRDefault="00E0015C" w:rsidP="00E0015C">
            <w:pPr>
              <w:spacing w:after="300" w:line="240" w:lineRule="auto"/>
              <w:rPr>
                <w:rFonts w:ascii="Trebuchet MS" w:eastAsia="Times New Roman" w:hAnsi="Trebuchet MS" w:cs="Times New Roman"/>
                <w:b/>
                <w:bCs/>
                <w:color w:val="767C70"/>
                <w:sz w:val="18"/>
                <w:szCs w:val="18"/>
                <w:lang w:eastAsia="es-PE"/>
              </w:rPr>
            </w:pPr>
            <w:r w:rsidRPr="00E0015C">
              <w:rPr>
                <w:rFonts w:ascii="Trebuchet MS" w:eastAsia="Times New Roman" w:hAnsi="Trebuchet MS" w:cs="Times New Roman"/>
                <w:b/>
                <w:bCs/>
                <w:color w:val="767C70"/>
                <w:sz w:val="18"/>
                <w:szCs w:val="18"/>
                <w:lang w:eastAsia="es-PE"/>
              </w:rPr>
              <w:t xml:space="preserve">Ubicación </w:t>
            </w:r>
          </w:p>
        </w:tc>
        <w:tc>
          <w:tcPr>
            <w:tcW w:w="1300" w:type="pct"/>
            <w:shd w:val="clear" w:color="auto" w:fill="FFFFFF"/>
            <w:tcMar>
              <w:top w:w="15" w:type="dxa"/>
              <w:left w:w="120" w:type="dxa"/>
              <w:bottom w:w="15" w:type="dxa"/>
              <w:right w:w="120" w:type="dxa"/>
            </w:tcMar>
            <w:vAlign w:val="center"/>
            <w:hideMark/>
          </w:tcPr>
          <w:p w:rsidR="00E0015C" w:rsidRPr="00E0015C" w:rsidRDefault="00E0015C" w:rsidP="00E0015C">
            <w:pPr>
              <w:spacing w:after="300" w:line="240" w:lineRule="auto"/>
              <w:rPr>
                <w:rFonts w:ascii="Trebuchet MS" w:eastAsia="Times New Roman" w:hAnsi="Trebuchet MS" w:cs="Times New Roman"/>
                <w:b/>
                <w:bCs/>
                <w:color w:val="767C70"/>
                <w:sz w:val="18"/>
                <w:szCs w:val="18"/>
                <w:lang w:eastAsia="es-PE"/>
              </w:rPr>
            </w:pPr>
            <w:r w:rsidRPr="00E0015C">
              <w:rPr>
                <w:rFonts w:ascii="Trebuchet MS" w:eastAsia="Times New Roman" w:hAnsi="Trebuchet MS" w:cs="Times New Roman"/>
                <w:b/>
                <w:bCs/>
                <w:color w:val="767C70"/>
                <w:sz w:val="18"/>
                <w:szCs w:val="18"/>
                <w:lang w:eastAsia="es-PE"/>
              </w:rPr>
              <w:t xml:space="preserve">Código </w:t>
            </w:r>
          </w:p>
        </w:tc>
        <w:tc>
          <w:tcPr>
            <w:tcW w:w="1700" w:type="pct"/>
            <w:shd w:val="clear" w:color="auto" w:fill="FFFFFF"/>
            <w:tcMar>
              <w:top w:w="15" w:type="dxa"/>
              <w:left w:w="120" w:type="dxa"/>
              <w:bottom w:w="15" w:type="dxa"/>
              <w:right w:w="120" w:type="dxa"/>
            </w:tcMar>
            <w:vAlign w:val="center"/>
            <w:hideMark/>
          </w:tcPr>
          <w:p w:rsidR="00E0015C" w:rsidRPr="00E0015C" w:rsidRDefault="00E0015C" w:rsidP="00E0015C">
            <w:pPr>
              <w:spacing w:after="300" w:line="240" w:lineRule="auto"/>
              <w:rPr>
                <w:rFonts w:ascii="Trebuchet MS" w:eastAsia="Times New Roman" w:hAnsi="Trebuchet MS" w:cs="Times New Roman"/>
                <w:b/>
                <w:bCs/>
                <w:color w:val="767C70"/>
                <w:sz w:val="18"/>
                <w:szCs w:val="18"/>
                <w:lang w:eastAsia="es-PE"/>
              </w:rPr>
            </w:pPr>
            <w:r w:rsidRPr="00E0015C">
              <w:rPr>
                <w:rFonts w:ascii="Trebuchet MS" w:eastAsia="Times New Roman" w:hAnsi="Trebuchet MS" w:cs="Times New Roman"/>
                <w:b/>
                <w:bCs/>
                <w:color w:val="767C70"/>
                <w:sz w:val="18"/>
                <w:szCs w:val="18"/>
                <w:lang w:eastAsia="es-PE"/>
              </w:rPr>
              <w:t xml:space="preserve">Estado </w:t>
            </w:r>
          </w:p>
        </w:tc>
      </w:tr>
      <w:tr w:rsidR="00E0015C" w:rsidRPr="00E0015C" w:rsidTr="00E0015C">
        <w:trPr>
          <w:tblCellSpacing w:w="0" w:type="dxa"/>
        </w:trPr>
        <w:tc>
          <w:tcPr>
            <w:tcW w:w="2000" w:type="pct"/>
            <w:tcBorders>
              <w:top w:val="single" w:sz="6" w:space="0" w:color="ECECEC"/>
              <w:bottom w:val="nil"/>
            </w:tcBorders>
            <w:shd w:val="clear" w:color="auto" w:fill="FFFFFF"/>
            <w:tcMar>
              <w:top w:w="15" w:type="dxa"/>
              <w:left w:w="120" w:type="dxa"/>
              <w:bottom w:w="15" w:type="dxa"/>
              <w:right w:w="120" w:type="dxa"/>
            </w:tcMar>
            <w:hideMark/>
          </w:tcPr>
          <w:p w:rsidR="00E0015C" w:rsidRPr="00E0015C" w:rsidRDefault="00E0015C" w:rsidP="00E0015C">
            <w:pPr>
              <w:spacing w:after="0" w:line="240" w:lineRule="auto"/>
              <w:rPr>
                <w:rFonts w:ascii="Trebuchet MS" w:eastAsia="Times New Roman" w:hAnsi="Trebuchet MS" w:cs="Times New Roman"/>
                <w:sz w:val="18"/>
                <w:szCs w:val="18"/>
                <w:lang w:eastAsia="es-PE"/>
              </w:rPr>
            </w:pPr>
            <w:r w:rsidRPr="00E0015C">
              <w:rPr>
                <w:rFonts w:ascii="Trebuchet MS" w:eastAsia="Times New Roman" w:hAnsi="Trebuchet MS" w:cs="Times New Roman"/>
                <w:sz w:val="18"/>
                <w:szCs w:val="18"/>
                <w:lang w:eastAsia="es-PE"/>
              </w:rPr>
              <w:t xml:space="preserve"> Sala Tesis </w:t>
            </w:r>
          </w:p>
        </w:tc>
        <w:tc>
          <w:tcPr>
            <w:tcW w:w="1300" w:type="pct"/>
            <w:tcBorders>
              <w:top w:val="single" w:sz="6" w:space="0" w:color="ECECEC"/>
              <w:bottom w:val="nil"/>
            </w:tcBorders>
            <w:shd w:val="clear" w:color="auto" w:fill="FFFFFF"/>
            <w:tcMar>
              <w:top w:w="15" w:type="dxa"/>
              <w:left w:w="120" w:type="dxa"/>
              <w:bottom w:w="15" w:type="dxa"/>
              <w:right w:w="120" w:type="dxa"/>
            </w:tcMar>
            <w:hideMark/>
          </w:tcPr>
          <w:p w:rsidR="00E0015C" w:rsidRPr="00E0015C" w:rsidRDefault="00E0015C" w:rsidP="00E0015C">
            <w:pPr>
              <w:spacing w:after="0" w:line="240" w:lineRule="auto"/>
              <w:rPr>
                <w:rFonts w:ascii="Trebuchet MS" w:eastAsia="Times New Roman" w:hAnsi="Trebuchet MS" w:cs="Times New Roman"/>
                <w:sz w:val="18"/>
                <w:szCs w:val="18"/>
                <w:lang w:eastAsia="es-PE"/>
              </w:rPr>
            </w:pPr>
            <w:r w:rsidRPr="00E0015C">
              <w:rPr>
                <w:rFonts w:ascii="Trebuchet MS" w:eastAsia="Times New Roman" w:hAnsi="Trebuchet MS" w:cs="Times New Roman"/>
                <w:sz w:val="18"/>
                <w:szCs w:val="18"/>
                <w:lang w:eastAsia="es-PE"/>
              </w:rPr>
              <w:t> </w:t>
            </w:r>
            <w:hyperlink r:id="rId6" w:history="1">
              <w:r w:rsidRPr="00E0015C">
                <w:rPr>
                  <w:rFonts w:ascii="Arial" w:eastAsia="Times New Roman" w:hAnsi="Arial" w:cs="Arial"/>
                  <w:b/>
                  <w:bCs/>
                  <w:color w:val="014184"/>
                  <w:sz w:val="18"/>
                  <w:szCs w:val="18"/>
                  <w:lang w:eastAsia="es-PE"/>
                </w:rPr>
                <w:t>C20. V4 - T</w:t>
              </w:r>
            </w:hyperlink>
            <w:r w:rsidRPr="00E0015C">
              <w:rPr>
                <w:rFonts w:ascii="Trebuchet MS" w:eastAsia="Times New Roman" w:hAnsi="Trebuchet MS" w:cs="Times New Roman"/>
                <w:sz w:val="18"/>
                <w:szCs w:val="18"/>
                <w:lang w:eastAsia="es-PE"/>
              </w:rPr>
              <w:t xml:space="preserve">  </w:t>
            </w:r>
          </w:p>
        </w:tc>
        <w:tc>
          <w:tcPr>
            <w:tcW w:w="1700" w:type="pct"/>
            <w:tcBorders>
              <w:top w:val="single" w:sz="6" w:space="0" w:color="ECECEC"/>
              <w:bottom w:val="nil"/>
            </w:tcBorders>
            <w:shd w:val="clear" w:color="auto" w:fill="FFFFFF"/>
            <w:tcMar>
              <w:top w:w="15" w:type="dxa"/>
              <w:left w:w="120" w:type="dxa"/>
              <w:bottom w:w="15" w:type="dxa"/>
              <w:right w:w="120" w:type="dxa"/>
            </w:tcMar>
            <w:hideMark/>
          </w:tcPr>
          <w:p w:rsidR="00E0015C" w:rsidRPr="00E0015C" w:rsidRDefault="00E0015C" w:rsidP="00E0015C">
            <w:pPr>
              <w:spacing w:after="0" w:line="240" w:lineRule="auto"/>
              <w:rPr>
                <w:rFonts w:ascii="Trebuchet MS" w:eastAsia="Times New Roman" w:hAnsi="Trebuchet MS" w:cs="Times New Roman"/>
                <w:sz w:val="18"/>
                <w:szCs w:val="18"/>
                <w:lang w:eastAsia="es-PE"/>
              </w:rPr>
            </w:pPr>
            <w:r w:rsidRPr="00E0015C">
              <w:rPr>
                <w:rFonts w:ascii="Trebuchet MS" w:eastAsia="Times New Roman" w:hAnsi="Trebuchet MS" w:cs="Times New Roman"/>
                <w:sz w:val="18"/>
                <w:szCs w:val="18"/>
                <w:lang w:eastAsia="es-PE"/>
              </w:rPr>
              <w:t xml:space="preserve"> USO EN SALA </w:t>
            </w:r>
          </w:p>
        </w:tc>
      </w:tr>
      <w:tr w:rsidR="00E0015C" w:rsidRPr="00E0015C" w:rsidTr="00E0015C">
        <w:tblPrEx>
          <w:tblCellSpacing w:w="0" w:type="nil"/>
          <w:shd w:val="clear" w:color="auto" w:fill="auto"/>
        </w:tblPrEx>
        <w:tc>
          <w:tcPr>
            <w:tcW w:w="0" w:type="auto"/>
            <w:gridSpan w:val="3"/>
            <w:vAlign w:val="center"/>
            <w:hideMark/>
          </w:tcPr>
          <w:tbl>
            <w:tblPr>
              <w:tblW w:w="5000" w:type="pct"/>
              <w:jc w:val="center"/>
              <w:tblCellMar>
                <w:left w:w="0" w:type="dxa"/>
                <w:right w:w="0" w:type="dxa"/>
              </w:tblCellMar>
              <w:tblLook w:val="04A0"/>
            </w:tblPr>
            <w:tblGrid>
              <w:gridCol w:w="1362"/>
              <w:gridCol w:w="7716"/>
            </w:tblGrid>
            <w:tr w:rsidR="00E0015C" w:rsidRPr="00E0015C">
              <w:trPr>
                <w:jc w:val="center"/>
              </w:trPr>
              <w:tc>
                <w:tcPr>
                  <w:tcW w:w="750" w:type="pct"/>
                  <w:tcMar>
                    <w:top w:w="0" w:type="dxa"/>
                    <w:left w:w="0" w:type="dxa"/>
                    <w:bottom w:w="0" w:type="dxa"/>
                    <w:right w:w="168" w:type="dxa"/>
                  </w:tcMar>
                  <w:hideMark/>
                </w:tcPr>
                <w:p w:rsidR="00E0015C" w:rsidRPr="00E0015C" w:rsidRDefault="00E0015C" w:rsidP="00E0015C">
                  <w:pPr>
                    <w:spacing w:after="0" w:line="240" w:lineRule="auto"/>
                    <w:rPr>
                      <w:rFonts w:ascii="Trebuchet MS" w:eastAsia="Times New Roman" w:hAnsi="Trebuchet MS" w:cs="Times New Roman"/>
                      <w:b/>
                      <w:bCs/>
                      <w:color w:val="767C70"/>
                      <w:sz w:val="20"/>
                      <w:szCs w:val="20"/>
                      <w:lang w:eastAsia="es-PE"/>
                    </w:rPr>
                  </w:pPr>
                  <w:r w:rsidRPr="00E0015C">
                    <w:rPr>
                      <w:rFonts w:ascii="Trebuchet MS" w:eastAsia="Times New Roman" w:hAnsi="Trebuchet MS" w:cs="Times New Roman"/>
                      <w:b/>
                      <w:bCs/>
                      <w:color w:val="767C70"/>
                      <w:sz w:val="20"/>
                      <w:szCs w:val="20"/>
                      <w:lang w:eastAsia="es-PE"/>
                    </w:rPr>
                    <w:t>Descripción</w:t>
                  </w:r>
                </w:p>
              </w:tc>
              <w:tc>
                <w:tcPr>
                  <w:tcW w:w="0" w:type="auto"/>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r w:rsidRPr="00E0015C">
                    <w:rPr>
                      <w:rFonts w:ascii="Trebuchet MS" w:eastAsia="Times New Roman" w:hAnsi="Trebuchet MS" w:cs="Times New Roman"/>
                      <w:sz w:val="20"/>
                      <w:szCs w:val="20"/>
                      <w:lang w:eastAsia="es-PE"/>
                    </w:rPr>
                    <w:t>136 p</w:t>
                  </w:r>
                  <w:proofErr w:type="gramStart"/>
                  <w:r w:rsidRPr="00E0015C">
                    <w:rPr>
                      <w:rFonts w:ascii="Trebuchet MS" w:eastAsia="Times New Roman" w:hAnsi="Trebuchet MS" w:cs="Times New Roman"/>
                      <w:sz w:val="20"/>
                      <w:szCs w:val="20"/>
                      <w:lang w:eastAsia="es-PE"/>
                    </w:rPr>
                    <w:t>. :</w:t>
                  </w:r>
                  <w:proofErr w:type="gramEnd"/>
                  <w:r w:rsidRPr="00E0015C">
                    <w:rPr>
                      <w:rFonts w:ascii="Trebuchet MS" w:eastAsia="Times New Roman" w:hAnsi="Trebuchet MS" w:cs="Times New Roman"/>
                      <w:sz w:val="20"/>
                      <w:szCs w:val="20"/>
                      <w:lang w:eastAsia="es-PE"/>
                    </w:rPr>
                    <w:t xml:space="preserve"> 16 fig., 19 cuadros, 2 gráficos, 24 ref. Incluye CD ROM</w:t>
                  </w:r>
                </w:p>
              </w:tc>
            </w:tr>
            <w:tr w:rsidR="00E0015C" w:rsidRPr="00E0015C">
              <w:trPr>
                <w:jc w:val="center"/>
              </w:trPr>
              <w:tc>
                <w:tcPr>
                  <w:tcW w:w="750" w:type="pct"/>
                  <w:tcMar>
                    <w:top w:w="0" w:type="dxa"/>
                    <w:left w:w="0" w:type="dxa"/>
                    <w:bottom w:w="0" w:type="dxa"/>
                    <w:right w:w="168" w:type="dxa"/>
                  </w:tcMar>
                  <w:hideMark/>
                </w:tcPr>
                <w:p w:rsidR="00E0015C" w:rsidRPr="00E0015C" w:rsidRDefault="00E0015C" w:rsidP="00E0015C">
                  <w:pPr>
                    <w:spacing w:after="0" w:line="240" w:lineRule="auto"/>
                    <w:rPr>
                      <w:rFonts w:ascii="Trebuchet MS" w:eastAsia="Times New Roman" w:hAnsi="Trebuchet MS" w:cs="Times New Roman"/>
                      <w:b/>
                      <w:bCs/>
                      <w:color w:val="767C70"/>
                      <w:sz w:val="20"/>
                      <w:szCs w:val="20"/>
                      <w:lang w:eastAsia="es-PE"/>
                    </w:rPr>
                  </w:pPr>
                  <w:r w:rsidRPr="00E0015C">
                    <w:rPr>
                      <w:rFonts w:ascii="Trebuchet MS" w:eastAsia="Times New Roman" w:hAnsi="Trebuchet MS" w:cs="Times New Roman"/>
                      <w:b/>
                      <w:bCs/>
                      <w:color w:val="767C70"/>
                      <w:sz w:val="20"/>
                      <w:szCs w:val="20"/>
                      <w:lang w:eastAsia="es-PE"/>
                    </w:rPr>
                    <w:t>Tesis</w:t>
                  </w:r>
                </w:p>
              </w:tc>
              <w:tc>
                <w:tcPr>
                  <w:tcW w:w="0" w:type="auto"/>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r w:rsidRPr="00E0015C">
                    <w:rPr>
                      <w:rFonts w:ascii="Trebuchet MS" w:eastAsia="Times New Roman" w:hAnsi="Trebuchet MS" w:cs="Times New Roman"/>
                      <w:sz w:val="20"/>
                      <w:szCs w:val="20"/>
                      <w:lang w:eastAsia="es-PE"/>
                    </w:rPr>
                    <w:t>Tesis (</w:t>
                  </w:r>
                  <w:proofErr w:type="spellStart"/>
                  <w:r w:rsidRPr="00E0015C">
                    <w:rPr>
                      <w:rFonts w:ascii="Trebuchet MS" w:eastAsia="Times New Roman" w:hAnsi="Trebuchet MS" w:cs="Times New Roman"/>
                      <w:sz w:val="20"/>
                      <w:szCs w:val="20"/>
                      <w:lang w:eastAsia="es-PE"/>
                    </w:rPr>
                    <w:t>Mag</w:t>
                  </w:r>
                  <w:proofErr w:type="spellEnd"/>
                  <w:r w:rsidRPr="00E0015C">
                    <w:rPr>
                      <w:rFonts w:ascii="Trebuchet MS" w:eastAsia="Times New Roman" w:hAnsi="Trebuchet MS" w:cs="Times New Roman"/>
                      <w:sz w:val="20"/>
                      <w:szCs w:val="20"/>
                      <w:lang w:eastAsia="es-PE"/>
                    </w:rPr>
                    <w:t xml:space="preserve"> Sc)</w:t>
                  </w:r>
                </w:p>
              </w:tc>
            </w:tr>
            <w:tr w:rsidR="00E0015C" w:rsidRPr="00E0015C">
              <w:trPr>
                <w:jc w:val="center"/>
              </w:trPr>
              <w:tc>
                <w:tcPr>
                  <w:tcW w:w="750" w:type="pct"/>
                  <w:tcMar>
                    <w:top w:w="0" w:type="dxa"/>
                    <w:left w:w="0" w:type="dxa"/>
                    <w:bottom w:w="0" w:type="dxa"/>
                    <w:right w:w="168" w:type="dxa"/>
                  </w:tcMar>
                  <w:hideMark/>
                </w:tcPr>
                <w:p w:rsidR="00E0015C" w:rsidRPr="00E0015C" w:rsidRDefault="00E0015C" w:rsidP="00E0015C">
                  <w:pPr>
                    <w:spacing w:after="0" w:line="240" w:lineRule="auto"/>
                    <w:rPr>
                      <w:rFonts w:ascii="Trebuchet MS" w:eastAsia="Times New Roman" w:hAnsi="Trebuchet MS" w:cs="Times New Roman"/>
                      <w:b/>
                      <w:bCs/>
                      <w:color w:val="767C70"/>
                      <w:sz w:val="20"/>
                      <w:szCs w:val="20"/>
                      <w:lang w:eastAsia="es-PE"/>
                    </w:rPr>
                  </w:pPr>
                  <w:r w:rsidRPr="00E0015C">
                    <w:rPr>
                      <w:rFonts w:ascii="Trebuchet MS" w:eastAsia="Times New Roman" w:hAnsi="Trebuchet MS" w:cs="Times New Roman"/>
                      <w:b/>
                      <w:bCs/>
                      <w:color w:val="767C70"/>
                      <w:sz w:val="20"/>
                      <w:szCs w:val="20"/>
                      <w:lang w:eastAsia="es-PE"/>
                    </w:rPr>
                    <w:t>Bibliografía</w:t>
                  </w:r>
                </w:p>
              </w:tc>
              <w:tc>
                <w:tcPr>
                  <w:tcW w:w="0" w:type="auto"/>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r w:rsidRPr="00E0015C">
                    <w:rPr>
                      <w:rFonts w:ascii="Trebuchet MS" w:eastAsia="Times New Roman" w:hAnsi="Trebuchet MS" w:cs="Times New Roman"/>
                      <w:sz w:val="20"/>
                      <w:szCs w:val="20"/>
                      <w:lang w:eastAsia="es-PE"/>
                    </w:rPr>
                    <w:t>Posgrado : Administración</w:t>
                  </w:r>
                </w:p>
              </w:tc>
            </w:tr>
            <w:tr w:rsidR="00E0015C" w:rsidRPr="00E0015C">
              <w:trPr>
                <w:jc w:val="center"/>
              </w:trPr>
              <w:tc>
                <w:tcPr>
                  <w:tcW w:w="750" w:type="pct"/>
                  <w:tcMar>
                    <w:top w:w="0" w:type="dxa"/>
                    <w:left w:w="0" w:type="dxa"/>
                    <w:bottom w:w="0" w:type="dxa"/>
                    <w:right w:w="168" w:type="dxa"/>
                  </w:tcMar>
                  <w:hideMark/>
                </w:tcPr>
                <w:p w:rsidR="00E0015C" w:rsidRPr="00E0015C" w:rsidRDefault="00E0015C" w:rsidP="00E0015C">
                  <w:pPr>
                    <w:spacing w:after="0" w:line="240" w:lineRule="auto"/>
                    <w:rPr>
                      <w:rFonts w:ascii="Trebuchet MS" w:eastAsia="Times New Roman" w:hAnsi="Trebuchet MS" w:cs="Times New Roman"/>
                      <w:b/>
                      <w:bCs/>
                      <w:color w:val="767C70"/>
                      <w:sz w:val="20"/>
                      <w:szCs w:val="20"/>
                      <w:lang w:eastAsia="es-PE"/>
                    </w:rPr>
                  </w:pPr>
                  <w:r w:rsidRPr="00E0015C">
                    <w:rPr>
                      <w:rFonts w:ascii="Trebuchet MS" w:eastAsia="Times New Roman" w:hAnsi="Trebuchet MS" w:cs="Times New Roman"/>
                      <w:b/>
                      <w:bCs/>
                      <w:color w:val="767C70"/>
                      <w:sz w:val="20"/>
                      <w:szCs w:val="20"/>
                      <w:lang w:eastAsia="es-PE"/>
                    </w:rPr>
                    <w:t>Sumario</w:t>
                  </w:r>
                </w:p>
              </w:tc>
              <w:tc>
                <w:tcPr>
                  <w:tcW w:w="0" w:type="auto"/>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r w:rsidRPr="00E0015C">
                    <w:rPr>
                      <w:rFonts w:ascii="Trebuchet MS" w:eastAsia="Times New Roman" w:hAnsi="Trebuchet MS" w:cs="Times New Roman"/>
                      <w:sz w:val="20"/>
                      <w:szCs w:val="20"/>
                      <w:lang w:eastAsia="es-PE"/>
                    </w:rPr>
                    <w:t>Sumarios (En, Es)</w:t>
                  </w:r>
                </w:p>
              </w:tc>
            </w:tr>
            <w:tr w:rsidR="00E0015C" w:rsidRPr="00E0015C">
              <w:trPr>
                <w:jc w:val="center"/>
              </w:trPr>
              <w:tc>
                <w:tcPr>
                  <w:tcW w:w="750" w:type="pct"/>
                  <w:tcMar>
                    <w:top w:w="0" w:type="dxa"/>
                    <w:left w:w="0" w:type="dxa"/>
                    <w:bottom w:w="0" w:type="dxa"/>
                    <w:right w:w="168" w:type="dxa"/>
                  </w:tcMar>
                  <w:hideMark/>
                </w:tcPr>
                <w:p w:rsidR="00E0015C" w:rsidRPr="00E0015C" w:rsidRDefault="00E0015C" w:rsidP="00E0015C">
                  <w:pPr>
                    <w:spacing w:after="0" w:line="240" w:lineRule="auto"/>
                    <w:rPr>
                      <w:rFonts w:ascii="Trebuchet MS" w:eastAsia="Times New Roman" w:hAnsi="Trebuchet MS" w:cs="Times New Roman"/>
                      <w:b/>
                      <w:bCs/>
                      <w:color w:val="767C70"/>
                      <w:sz w:val="20"/>
                      <w:szCs w:val="20"/>
                      <w:lang w:eastAsia="es-PE"/>
                    </w:rPr>
                  </w:pPr>
                  <w:r w:rsidRPr="00E0015C">
                    <w:rPr>
                      <w:rFonts w:ascii="Trebuchet MS" w:eastAsia="Times New Roman" w:hAnsi="Trebuchet MS" w:cs="Times New Roman"/>
                      <w:b/>
                      <w:bCs/>
                      <w:color w:val="767C70"/>
                      <w:sz w:val="20"/>
                      <w:szCs w:val="20"/>
                      <w:lang w:eastAsia="es-PE"/>
                    </w:rPr>
                    <w:t>Materia</w:t>
                  </w: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7" w:history="1">
                    <w:r w:rsidR="00E0015C" w:rsidRPr="00E0015C">
                      <w:rPr>
                        <w:rFonts w:ascii="Arial" w:eastAsia="Times New Roman" w:hAnsi="Arial" w:cs="Arial"/>
                        <w:b/>
                        <w:bCs/>
                        <w:color w:val="014184"/>
                        <w:sz w:val="20"/>
                        <w:szCs w:val="20"/>
                        <w:lang w:eastAsia="es-PE"/>
                      </w:rPr>
                      <w:t>INDICADORES DEL IMPACTO</w:t>
                    </w:r>
                  </w:hyperlink>
                </w:p>
              </w:tc>
            </w:tr>
            <w:tr w:rsidR="00E0015C" w:rsidRPr="00E0015C">
              <w:trPr>
                <w:jc w:val="center"/>
              </w:trPr>
              <w:tc>
                <w:tcPr>
                  <w:tcW w:w="0" w:type="auto"/>
                  <w:vAlign w:val="center"/>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8" w:history="1">
                    <w:r w:rsidR="00E0015C" w:rsidRPr="00E0015C">
                      <w:rPr>
                        <w:rFonts w:ascii="Arial" w:eastAsia="Times New Roman" w:hAnsi="Arial" w:cs="Arial"/>
                        <w:b/>
                        <w:bCs/>
                        <w:color w:val="014184"/>
                        <w:sz w:val="20"/>
                        <w:szCs w:val="20"/>
                        <w:lang w:eastAsia="es-PE"/>
                      </w:rPr>
                      <w:t>EMPRESAS DE SERVICIOS</w:t>
                    </w:r>
                  </w:hyperlink>
                </w:p>
              </w:tc>
            </w:tr>
            <w:tr w:rsidR="00E0015C" w:rsidRPr="00E0015C">
              <w:trPr>
                <w:jc w:val="center"/>
              </w:trPr>
              <w:tc>
                <w:tcPr>
                  <w:tcW w:w="0" w:type="auto"/>
                  <w:vAlign w:val="center"/>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9" w:history="1">
                    <w:r w:rsidR="00E0015C" w:rsidRPr="00E0015C">
                      <w:rPr>
                        <w:rFonts w:ascii="Arial" w:eastAsia="Times New Roman" w:hAnsi="Arial" w:cs="Arial"/>
                        <w:b/>
                        <w:bCs/>
                        <w:color w:val="014184"/>
                        <w:sz w:val="20"/>
                        <w:szCs w:val="20"/>
                        <w:lang w:eastAsia="es-PE"/>
                      </w:rPr>
                      <w:t>PROGRAMAS FORMATIVOS POR COMPETENCIAS</w:t>
                    </w:r>
                  </w:hyperlink>
                </w:p>
              </w:tc>
            </w:tr>
            <w:tr w:rsidR="00E0015C" w:rsidRPr="00E0015C">
              <w:trPr>
                <w:jc w:val="center"/>
              </w:trPr>
              <w:tc>
                <w:tcPr>
                  <w:tcW w:w="0" w:type="auto"/>
                  <w:vAlign w:val="center"/>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10" w:history="1">
                    <w:r w:rsidR="00E0015C" w:rsidRPr="00E0015C">
                      <w:rPr>
                        <w:rFonts w:ascii="Arial" w:eastAsia="Times New Roman" w:hAnsi="Arial" w:cs="Arial"/>
                        <w:b/>
                        <w:bCs/>
                        <w:color w:val="014184"/>
                        <w:sz w:val="20"/>
                        <w:szCs w:val="20"/>
                        <w:lang w:eastAsia="es-PE"/>
                      </w:rPr>
                      <w:t>TRABAJADORES</w:t>
                    </w:r>
                  </w:hyperlink>
                </w:p>
              </w:tc>
            </w:tr>
            <w:tr w:rsidR="00E0015C" w:rsidRPr="00E0015C">
              <w:trPr>
                <w:jc w:val="center"/>
              </w:trPr>
              <w:tc>
                <w:tcPr>
                  <w:tcW w:w="0" w:type="auto"/>
                  <w:vAlign w:val="center"/>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11" w:history="1">
                    <w:r w:rsidR="00E0015C" w:rsidRPr="00E0015C">
                      <w:rPr>
                        <w:rFonts w:ascii="Arial" w:eastAsia="Times New Roman" w:hAnsi="Arial" w:cs="Arial"/>
                        <w:b/>
                        <w:bCs/>
                        <w:color w:val="014184"/>
                        <w:sz w:val="20"/>
                        <w:szCs w:val="20"/>
                        <w:lang w:eastAsia="es-PE"/>
                      </w:rPr>
                      <w:t>HOSPITALES</w:t>
                    </w:r>
                  </w:hyperlink>
                </w:p>
              </w:tc>
            </w:tr>
            <w:tr w:rsidR="00E0015C" w:rsidRPr="00E0015C">
              <w:trPr>
                <w:jc w:val="center"/>
              </w:trPr>
              <w:tc>
                <w:tcPr>
                  <w:tcW w:w="0" w:type="auto"/>
                  <w:vAlign w:val="center"/>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12" w:history="1">
                    <w:r w:rsidR="00E0015C" w:rsidRPr="00E0015C">
                      <w:rPr>
                        <w:rFonts w:ascii="Arial" w:eastAsia="Times New Roman" w:hAnsi="Arial" w:cs="Arial"/>
                        <w:b/>
                        <w:bCs/>
                        <w:color w:val="014184"/>
                        <w:sz w:val="20"/>
                        <w:szCs w:val="20"/>
                        <w:lang w:eastAsia="es-PE"/>
                      </w:rPr>
                      <w:t>RECURSOS HUMANOS</w:t>
                    </w:r>
                  </w:hyperlink>
                </w:p>
              </w:tc>
            </w:tr>
            <w:tr w:rsidR="00E0015C" w:rsidRPr="00E0015C">
              <w:trPr>
                <w:jc w:val="center"/>
              </w:trPr>
              <w:tc>
                <w:tcPr>
                  <w:tcW w:w="0" w:type="auto"/>
                  <w:vAlign w:val="center"/>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13" w:history="1">
                    <w:r w:rsidR="00E0015C" w:rsidRPr="00E0015C">
                      <w:rPr>
                        <w:rFonts w:ascii="Arial" w:eastAsia="Times New Roman" w:hAnsi="Arial" w:cs="Arial"/>
                        <w:b/>
                        <w:bCs/>
                        <w:color w:val="014184"/>
                        <w:sz w:val="20"/>
                        <w:szCs w:val="20"/>
                        <w:lang w:eastAsia="es-PE"/>
                      </w:rPr>
                      <w:t>CAPACITACION</w:t>
                    </w:r>
                  </w:hyperlink>
                </w:p>
              </w:tc>
            </w:tr>
            <w:tr w:rsidR="00E0015C" w:rsidRPr="00E0015C">
              <w:trPr>
                <w:jc w:val="center"/>
              </w:trPr>
              <w:tc>
                <w:tcPr>
                  <w:tcW w:w="0" w:type="auto"/>
                  <w:vAlign w:val="center"/>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14" w:history="1">
                    <w:r w:rsidR="00E0015C" w:rsidRPr="00E0015C">
                      <w:rPr>
                        <w:rFonts w:ascii="Arial" w:eastAsia="Times New Roman" w:hAnsi="Arial" w:cs="Arial"/>
                        <w:b/>
                        <w:bCs/>
                        <w:color w:val="014184"/>
                        <w:sz w:val="20"/>
                        <w:szCs w:val="20"/>
                        <w:lang w:eastAsia="es-PE"/>
                      </w:rPr>
                      <w:t>PROGRAMAS DE CAPACITACION</w:t>
                    </w:r>
                  </w:hyperlink>
                </w:p>
              </w:tc>
            </w:tr>
            <w:tr w:rsidR="00E0015C" w:rsidRPr="00E0015C">
              <w:trPr>
                <w:jc w:val="center"/>
              </w:trPr>
              <w:tc>
                <w:tcPr>
                  <w:tcW w:w="0" w:type="auto"/>
                  <w:vAlign w:val="center"/>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15" w:history="1">
                    <w:r w:rsidR="00E0015C" w:rsidRPr="00E0015C">
                      <w:rPr>
                        <w:rFonts w:ascii="Arial" w:eastAsia="Times New Roman" w:hAnsi="Arial" w:cs="Arial"/>
                        <w:b/>
                        <w:bCs/>
                        <w:color w:val="014184"/>
                        <w:sz w:val="20"/>
                        <w:szCs w:val="20"/>
                        <w:lang w:eastAsia="es-PE"/>
                      </w:rPr>
                      <w:t>SERVICIOS</w:t>
                    </w:r>
                  </w:hyperlink>
                </w:p>
              </w:tc>
            </w:tr>
            <w:tr w:rsidR="00E0015C" w:rsidRPr="00E0015C">
              <w:trPr>
                <w:jc w:val="center"/>
              </w:trPr>
              <w:tc>
                <w:tcPr>
                  <w:tcW w:w="0" w:type="auto"/>
                  <w:vAlign w:val="center"/>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16" w:history="1">
                    <w:r w:rsidR="00E0015C" w:rsidRPr="00E0015C">
                      <w:rPr>
                        <w:rFonts w:ascii="Arial" w:eastAsia="Times New Roman" w:hAnsi="Arial" w:cs="Arial"/>
                        <w:b/>
                        <w:bCs/>
                        <w:color w:val="014184"/>
                        <w:sz w:val="20"/>
                        <w:szCs w:val="20"/>
                        <w:lang w:eastAsia="es-PE"/>
                      </w:rPr>
                      <w:t>STAISFACCION DEL TRABAJO</w:t>
                    </w:r>
                  </w:hyperlink>
                </w:p>
              </w:tc>
            </w:tr>
            <w:tr w:rsidR="00E0015C" w:rsidRPr="00E0015C">
              <w:trPr>
                <w:jc w:val="center"/>
              </w:trPr>
              <w:tc>
                <w:tcPr>
                  <w:tcW w:w="0" w:type="auto"/>
                  <w:vAlign w:val="center"/>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17" w:history="1">
                    <w:r w:rsidR="00E0015C" w:rsidRPr="00E0015C">
                      <w:rPr>
                        <w:rFonts w:ascii="Arial" w:eastAsia="Times New Roman" w:hAnsi="Arial" w:cs="Arial"/>
                        <w:b/>
                        <w:bCs/>
                        <w:color w:val="014184"/>
                        <w:sz w:val="20"/>
                        <w:szCs w:val="20"/>
                        <w:lang w:eastAsia="es-PE"/>
                      </w:rPr>
                      <w:t>INDICADORES SOCIALES</w:t>
                    </w:r>
                  </w:hyperlink>
                </w:p>
              </w:tc>
            </w:tr>
            <w:tr w:rsidR="00E0015C" w:rsidRPr="00E0015C">
              <w:trPr>
                <w:jc w:val="center"/>
              </w:trPr>
              <w:tc>
                <w:tcPr>
                  <w:tcW w:w="0" w:type="auto"/>
                  <w:vAlign w:val="center"/>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18" w:history="1">
                    <w:r w:rsidR="00E0015C" w:rsidRPr="00E0015C">
                      <w:rPr>
                        <w:rFonts w:ascii="Arial" w:eastAsia="Times New Roman" w:hAnsi="Arial" w:cs="Arial"/>
                        <w:b/>
                        <w:bCs/>
                        <w:color w:val="014184"/>
                        <w:sz w:val="20"/>
                        <w:szCs w:val="20"/>
                        <w:lang w:eastAsia="es-PE"/>
                      </w:rPr>
                      <w:t>EVALUACION</w:t>
                    </w:r>
                  </w:hyperlink>
                </w:p>
              </w:tc>
            </w:tr>
            <w:tr w:rsidR="00E0015C" w:rsidRPr="00E0015C">
              <w:trPr>
                <w:jc w:val="center"/>
              </w:trPr>
              <w:tc>
                <w:tcPr>
                  <w:tcW w:w="0" w:type="auto"/>
                  <w:vAlign w:val="center"/>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19" w:history="1">
                    <w:r w:rsidR="00E0015C" w:rsidRPr="00E0015C">
                      <w:rPr>
                        <w:rFonts w:ascii="Arial" w:eastAsia="Times New Roman" w:hAnsi="Arial" w:cs="Arial"/>
                        <w:b/>
                        <w:bCs/>
                        <w:color w:val="014184"/>
                        <w:sz w:val="20"/>
                        <w:szCs w:val="20"/>
                        <w:lang w:eastAsia="es-PE"/>
                      </w:rPr>
                      <w:t>PERU</w:t>
                    </w:r>
                  </w:hyperlink>
                </w:p>
              </w:tc>
            </w:tr>
            <w:tr w:rsidR="00E0015C" w:rsidRPr="00E0015C">
              <w:trPr>
                <w:jc w:val="center"/>
              </w:trPr>
              <w:tc>
                <w:tcPr>
                  <w:tcW w:w="0" w:type="auto"/>
                  <w:vAlign w:val="center"/>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p>
              </w:tc>
              <w:tc>
                <w:tcPr>
                  <w:tcW w:w="0" w:type="auto"/>
                  <w:hideMark/>
                </w:tcPr>
                <w:p w:rsidR="00E0015C" w:rsidRPr="00E0015C" w:rsidRDefault="00E841FD" w:rsidP="00E0015C">
                  <w:pPr>
                    <w:spacing w:after="0" w:line="240" w:lineRule="auto"/>
                    <w:rPr>
                      <w:rFonts w:ascii="Trebuchet MS" w:eastAsia="Times New Roman" w:hAnsi="Trebuchet MS" w:cs="Times New Roman"/>
                      <w:sz w:val="20"/>
                      <w:szCs w:val="20"/>
                      <w:lang w:eastAsia="es-PE"/>
                    </w:rPr>
                  </w:pPr>
                  <w:hyperlink r:id="rId20" w:history="1">
                    <w:r w:rsidR="00E0015C" w:rsidRPr="00E0015C">
                      <w:rPr>
                        <w:rFonts w:ascii="Arial" w:eastAsia="Times New Roman" w:hAnsi="Arial" w:cs="Arial"/>
                        <w:b/>
                        <w:bCs/>
                        <w:color w:val="014184"/>
                        <w:sz w:val="20"/>
                        <w:szCs w:val="20"/>
                        <w:lang w:eastAsia="es-PE"/>
                      </w:rPr>
                      <w:t>CLINICAS</w:t>
                    </w:r>
                  </w:hyperlink>
                </w:p>
              </w:tc>
            </w:tr>
            <w:tr w:rsidR="00E0015C" w:rsidRPr="00E0015C">
              <w:trPr>
                <w:jc w:val="center"/>
              </w:trPr>
              <w:tc>
                <w:tcPr>
                  <w:tcW w:w="750" w:type="pct"/>
                  <w:tcMar>
                    <w:top w:w="0" w:type="dxa"/>
                    <w:left w:w="0" w:type="dxa"/>
                    <w:bottom w:w="0" w:type="dxa"/>
                    <w:right w:w="168" w:type="dxa"/>
                  </w:tcMar>
                  <w:hideMark/>
                </w:tcPr>
                <w:p w:rsidR="00E0015C" w:rsidRPr="00E0015C" w:rsidRDefault="00E0015C" w:rsidP="00E0015C">
                  <w:pPr>
                    <w:spacing w:after="0" w:line="240" w:lineRule="auto"/>
                    <w:rPr>
                      <w:rFonts w:ascii="Trebuchet MS" w:eastAsia="Times New Roman" w:hAnsi="Trebuchet MS" w:cs="Times New Roman"/>
                      <w:b/>
                      <w:bCs/>
                      <w:color w:val="767C70"/>
                      <w:sz w:val="20"/>
                      <w:szCs w:val="20"/>
                      <w:lang w:eastAsia="es-PE"/>
                    </w:rPr>
                  </w:pPr>
                  <w:r w:rsidRPr="00E0015C">
                    <w:rPr>
                      <w:rFonts w:ascii="Trebuchet MS" w:eastAsia="Times New Roman" w:hAnsi="Trebuchet MS" w:cs="Times New Roman"/>
                      <w:b/>
                      <w:bCs/>
                      <w:color w:val="767C70"/>
                      <w:sz w:val="20"/>
                      <w:szCs w:val="20"/>
                      <w:lang w:eastAsia="es-PE"/>
                    </w:rPr>
                    <w:t>Nº estándar</w:t>
                  </w:r>
                </w:p>
              </w:tc>
              <w:tc>
                <w:tcPr>
                  <w:tcW w:w="0" w:type="auto"/>
                  <w:hideMark/>
                </w:tcPr>
                <w:p w:rsidR="00E0015C" w:rsidRPr="00E0015C" w:rsidRDefault="00E0015C" w:rsidP="00E0015C">
                  <w:pPr>
                    <w:spacing w:after="0" w:line="240" w:lineRule="auto"/>
                    <w:rPr>
                      <w:rFonts w:ascii="Trebuchet MS" w:eastAsia="Times New Roman" w:hAnsi="Trebuchet MS" w:cs="Times New Roman"/>
                      <w:sz w:val="20"/>
                      <w:szCs w:val="20"/>
                      <w:lang w:eastAsia="es-PE"/>
                    </w:rPr>
                  </w:pPr>
                  <w:r w:rsidRPr="00E0015C">
                    <w:rPr>
                      <w:rFonts w:ascii="Trebuchet MS" w:eastAsia="Times New Roman" w:hAnsi="Trebuchet MS" w:cs="Times New Roman"/>
                      <w:sz w:val="20"/>
                      <w:szCs w:val="20"/>
                      <w:lang w:eastAsia="es-PE"/>
                    </w:rPr>
                    <w:t>PE2016000189 B / M EUV C20; E20</w:t>
                  </w:r>
                </w:p>
              </w:tc>
            </w:tr>
          </w:tbl>
          <w:p w:rsidR="00E0015C" w:rsidRPr="00E0015C" w:rsidRDefault="00E0015C" w:rsidP="00E0015C">
            <w:pPr>
              <w:spacing w:after="0" w:line="240" w:lineRule="auto"/>
              <w:rPr>
                <w:rFonts w:ascii="Trebuchet MS" w:eastAsia="Times New Roman" w:hAnsi="Trebuchet MS" w:cs="Times New Roman"/>
                <w:sz w:val="18"/>
                <w:szCs w:val="18"/>
                <w:lang w:eastAsia="es-PE"/>
              </w:rPr>
            </w:pPr>
          </w:p>
        </w:tc>
      </w:tr>
    </w:tbl>
    <w:p w:rsidR="00E0015C" w:rsidRDefault="00E0015C">
      <w:pPr>
        <w:rPr>
          <w:lang w:val="es-MX"/>
        </w:rPr>
      </w:pPr>
    </w:p>
    <w:p w:rsidR="00E0015C" w:rsidRDefault="00E0015C">
      <w:pPr>
        <w:rPr>
          <w:lang w:val="es-MX"/>
        </w:rPr>
      </w:pPr>
    </w:p>
    <w:p w:rsidR="00E0015C" w:rsidRPr="00E0015C" w:rsidRDefault="00E0015C" w:rsidP="00E0015C">
      <w:pPr>
        <w:jc w:val="both"/>
        <w:rPr>
          <w:rFonts w:ascii="Arial" w:hAnsi="Arial" w:cs="Arial"/>
          <w:sz w:val="24"/>
          <w:szCs w:val="24"/>
        </w:rPr>
      </w:pPr>
      <w:r w:rsidRPr="00E0015C">
        <w:rPr>
          <w:rFonts w:ascii="Arial" w:hAnsi="Arial" w:cs="Arial"/>
          <w:sz w:val="24"/>
          <w:szCs w:val="24"/>
        </w:rPr>
        <w:t xml:space="preserve">El presente estudio tiene por objetivo, diseñar y aplicar indicadores para medir el impacto de la capacitación en los trabajadores de una empresa de servicios, con el propósito de conocer cuáles fueron los resultados obtenidos durante el proceso de aprendizaje a fin de lograr la efectividad de los programas de capacitación en base a competencias, utilizando el modelo de los cuatro niveles de evaluación de Donald </w:t>
      </w:r>
      <w:proofErr w:type="spellStart"/>
      <w:r w:rsidRPr="00E0015C">
        <w:rPr>
          <w:rFonts w:ascii="Arial" w:hAnsi="Arial" w:cs="Arial"/>
          <w:sz w:val="24"/>
          <w:szCs w:val="24"/>
        </w:rPr>
        <w:t>Kirkpatrick</w:t>
      </w:r>
      <w:proofErr w:type="spellEnd"/>
      <w:r w:rsidRPr="00E0015C">
        <w:rPr>
          <w:rFonts w:ascii="Arial" w:hAnsi="Arial" w:cs="Arial"/>
          <w:sz w:val="24"/>
          <w:szCs w:val="24"/>
        </w:rPr>
        <w:t xml:space="preserve">. Para la implementación de estrategias de retención de talento se aplicó una encuesta a los trabajadores de la empresa en estudio para conocer el grado de efectividad del programa de formación impartido. Finalmente, se concluyó que el programa “Creciendo” diseñado en base a brechas detectadas en la evaluación de desempeño laboral 2013-I, junto a la información del perfil de puesto, no sólo logró el fortalecimiento del sentido de pertenencia del personal, sino que permitió implementar un modelo de evaluación de impacto de la capacitación como herramienta de gestión, permitiendo además obtener el retorno </w:t>
      </w:r>
      <w:r w:rsidRPr="00E0015C">
        <w:rPr>
          <w:rFonts w:ascii="Arial" w:hAnsi="Arial" w:cs="Arial"/>
          <w:sz w:val="24"/>
          <w:szCs w:val="24"/>
        </w:rPr>
        <w:lastRenderedPageBreak/>
        <w:t>de inversión, herramientas que deben utilizarse con mayor frecuencia dado los beneficios que mediante éstas se pueden obtener.</w:t>
      </w:r>
    </w:p>
    <w:p w:rsidR="00E0015C" w:rsidRPr="00D12FBA" w:rsidRDefault="00E0015C" w:rsidP="00E0015C">
      <w:pPr>
        <w:jc w:val="both"/>
        <w:rPr>
          <w:rFonts w:ascii="Arial" w:hAnsi="Arial" w:cs="Arial"/>
          <w:b/>
          <w:sz w:val="24"/>
          <w:szCs w:val="24"/>
        </w:rPr>
      </w:pPr>
    </w:p>
    <w:p w:rsidR="00D12FBA" w:rsidRPr="00D12FBA" w:rsidRDefault="00D12FBA" w:rsidP="00E0015C">
      <w:pPr>
        <w:jc w:val="both"/>
        <w:rPr>
          <w:rFonts w:ascii="Arial" w:hAnsi="Arial" w:cs="Arial"/>
          <w:b/>
          <w:sz w:val="24"/>
          <w:szCs w:val="24"/>
        </w:rPr>
      </w:pPr>
      <w:proofErr w:type="spellStart"/>
      <w:r w:rsidRPr="00D12FBA">
        <w:rPr>
          <w:rFonts w:ascii="Arial" w:hAnsi="Arial" w:cs="Arial"/>
          <w:b/>
          <w:sz w:val="24"/>
          <w:szCs w:val="24"/>
        </w:rPr>
        <w:t>Abstract</w:t>
      </w:r>
      <w:proofErr w:type="spellEnd"/>
    </w:p>
    <w:p w:rsidR="00D12FBA" w:rsidRPr="00E0015C" w:rsidRDefault="00D12FBA" w:rsidP="00E0015C">
      <w:pPr>
        <w:jc w:val="both"/>
        <w:rPr>
          <w:rFonts w:ascii="Arial" w:hAnsi="Arial" w:cs="Arial"/>
          <w:sz w:val="24"/>
          <w:szCs w:val="24"/>
        </w:rPr>
      </w:pPr>
    </w:p>
    <w:p w:rsidR="00E0015C" w:rsidRPr="00E0015C" w:rsidRDefault="00E0015C" w:rsidP="00E0015C">
      <w:pPr>
        <w:jc w:val="both"/>
        <w:rPr>
          <w:rFonts w:ascii="Arial" w:hAnsi="Arial" w:cs="Arial"/>
          <w:sz w:val="24"/>
          <w:szCs w:val="24"/>
          <w:lang w:val="en-US"/>
        </w:rPr>
      </w:pPr>
      <w:r w:rsidRPr="00E0015C">
        <w:rPr>
          <w:rFonts w:ascii="Arial" w:hAnsi="Arial" w:cs="Arial"/>
          <w:sz w:val="24"/>
          <w:szCs w:val="24"/>
          <w:lang w:val="en-US"/>
        </w:rPr>
        <w:t>This study aims to design and implement management indicators to measure the impact of training programs on workers in a service business in order to know what the results were obtained during the learning process. The purpose of this investigation is to ensure the effectiveness of competency programs training, using the model of the four levels of evaluation done by Donald Kirkpatrick. Therefore, for the implementation of strategies for retaining talent, the participants of the program implemented a survey done to determine the degree of effectiveness of the trained program. Finally, it was concluded that the training program competency called "Growing" and designed based on gaps which was identified in the job performance evaluation on 2013 first semester, along with the profile information of position and prepared in accordance with the Workplace profile, not only has managed to strengthen the sense of belonging of workers, but also allowed the company implementing the measuring of the impact in competency programs training as a management tool. On the other hand, it has reached measure the return on investment. In conclusion, it is advisable to use these tools much more frequently by the benefits that can be achieved.</w:t>
      </w:r>
      <w:bookmarkStart w:id="0" w:name="_GoBack"/>
      <w:bookmarkEnd w:id="0"/>
    </w:p>
    <w:sectPr w:rsidR="00E0015C" w:rsidRPr="00E0015C" w:rsidSect="00E841F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015C"/>
    <w:rsid w:val="006045BA"/>
    <w:rsid w:val="007305F1"/>
    <w:rsid w:val="00B05E62"/>
    <w:rsid w:val="00C75B56"/>
    <w:rsid w:val="00D12FBA"/>
    <w:rsid w:val="00E0015C"/>
    <w:rsid w:val="00E841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1FD"/>
  </w:style>
  <w:style w:type="paragraph" w:styleId="Ttulo1">
    <w:name w:val="heading 1"/>
    <w:basedOn w:val="Normal"/>
    <w:link w:val="Ttulo1Car"/>
    <w:uiPriority w:val="9"/>
    <w:qFormat/>
    <w:rsid w:val="00E001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015C"/>
    <w:rPr>
      <w:rFonts w:ascii="Times New Roman" w:eastAsia="Times New Roman" w:hAnsi="Times New Roman" w:cs="Times New Roman"/>
      <w:b/>
      <w:bCs/>
      <w:kern w:val="36"/>
      <w:sz w:val="48"/>
      <w:szCs w:val="48"/>
      <w:lang w:eastAsia="es-PE"/>
    </w:rPr>
  </w:style>
  <w:style w:type="character" w:styleId="Textoennegrita">
    <w:name w:val="Strong"/>
    <w:basedOn w:val="Fuentedeprrafopredeter"/>
    <w:uiPriority w:val="22"/>
    <w:qFormat/>
    <w:rsid w:val="00E0015C"/>
    <w:rPr>
      <w:b/>
      <w:bCs/>
    </w:rPr>
  </w:style>
</w:styles>
</file>

<file path=word/webSettings.xml><?xml version="1.0" encoding="utf-8"?>
<w:webSettings xmlns:r="http://schemas.openxmlformats.org/officeDocument/2006/relationships" xmlns:w="http://schemas.openxmlformats.org/wordprocessingml/2006/main">
  <w:divs>
    <w:div w:id="907767616">
      <w:bodyDiv w:val="1"/>
      <w:marLeft w:val="0"/>
      <w:marRight w:val="0"/>
      <w:marTop w:val="0"/>
      <w:marBottom w:val="0"/>
      <w:divBdr>
        <w:top w:val="none" w:sz="0" w:space="0" w:color="auto"/>
        <w:left w:val="none" w:sz="0" w:space="0" w:color="auto"/>
        <w:bottom w:val="none" w:sz="0" w:space="0" w:color="auto"/>
        <w:right w:val="none" w:sz="0" w:space="0" w:color="auto"/>
      </w:divBdr>
      <w:divsChild>
        <w:div w:id="1874146352">
          <w:marLeft w:val="0"/>
          <w:marRight w:val="0"/>
          <w:marTop w:val="0"/>
          <w:marBottom w:val="0"/>
          <w:divBdr>
            <w:top w:val="none" w:sz="0" w:space="0" w:color="auto"/>
            <w:left w:val="none" w:sz="0" w:space="0" w:color="auto"/>
            <w:bottom w:val="none" w:sz="0" w:space="0" w:color="auto"/>
            <w:right w:val="none" w:sz="0" w:space="0" w:color="auto"/>
          </w:divBdr>
          <w:divsChild>
            <w:div w:id="455873777">
              <w:marLeft w:val="0"/>
              <w:marRight w:val="0"/>
              <w:marTop w:val="0"/>
              <w:marBottom w:val="0"/>
              <w:divBdr>
                <w:top w:val="none" w:sz="0" w:space="0" w:color="auto"/>
                <w:left w:val="none" w:sz="0" w:space="0" w:color="auto"/>
                <w:bottom w:val="none" w:sz="0" w:space="0" w:color="auto"/>
                <w:right w:val="none" w:sz="0" w:space="0" w:color="auto"/>
              </w:divBdr>
              <w:divsChild>
                <w:div w:id="1524392083">
                  <w:marLeft w:val="0"/>
                  <w:marRight w:val="0"/>
                  <w:marTop w:val="0"/>
                  <w:marBottom w:val="0"/>
                  <w:divBdr>
                    <w:top w:val="none" w:sz="0" w:space="0" w:color="auto"/>
                    <w:left w:val="none" w:sz="0" w:space="0" w:color="auto"/>
                    <w:bottom w:val="none" w:sz="0" w:space="0" w:color="auto"/>
                    <w:right w:val="none" w:sz="0" w:space="0" w:color="auto"/>
                  </w:divBdr>
                  <w:divsChild>
                    <w:div w:id="141580153">
                      <w:marLeft w:val="0"/>
                      <w:marRight w:val="0"/>
                      <w:marTop w:val="0"/>
                      <w:marBottom w:val="0"/>
                      <w:divBdr>
                        <w:top w:val="none" w:sz="0" w:space="0" w:color="auto"/>
                        <w:left w:val="none" w:sz="0" w:space="0" w:color="auto"/>
                        <w:bottom w:val="none" w:sz="0" w:space="0" w:color="auto"/>
                        <w:right w:val="none" w:sz="0" w:space="0" w:color="auto"/>
                      </w:divBdr>
                      <w:divsChild>
                        <w:div w:id="493763178">
                          <w:marLeft w:val="360"/>
                          <w:marRight w:val="0"/>
                          <w:marTop w:val="0"/>
                          <w:marBottom w:val="0"/>
                          <w:divBdr>
                            <w:top w:val="none" w:sz="0" w:space="0" w:color="auto"/>
                            <w:left w:val="none" w:sz="0" w:space="0" w:color="auto"/>
                            <w:bottom w:val="none" w:sz="0" w:space="0" w:color="auto"/>
                            <w:right w:val="none" w:sz="0" w:space="0" w:color="auto"/>
                          </w:divBdr>
                          <w:divsChild>
                            <w:div w:id="1401175144">
                              <w:marLeft w:val="10"/>
                              <w:marRight w:val="0"/>
                              <w:marTop w:val="120"/>
                              <w:marBottom w:val="0"/>
                              <w:divBdr>
                                <w:top w:val="none" w:sz="0" w:space="0" w:color="auto"/>
                                <w:left w:val="none" w:sz="0" w:space="0" w:color="auto"/>
                                <w:bottom w:val="none" w:sz="0" w:space="0" w:color="auto"/>
                                <w:right w:val="none" w:sz="0" w:space="0" w:color="auto"/>
                              </w:divBdr>
                              <w:divsChild>
                                <w:div w:id="1173836287">
                                  <w:marLeft w:val="5"/>
                                  <w:marRight w:val="0"/>
                                  <w:marTop w:val="120"/>
                                  <w:marBottom w:val="0"/>
                                  <w:divBdr>
                                    <w:top w:val="none" w:sz="0" w:space="0" w:color="auto"/>
                                    <w:left w:val="none" w:sz="0" w:space="0" w:color="auto"/>
                                    <w:bottom w:val="none" w:sz="0" w:space="0" w:color="auto"/>
                                    <w:right w:val="none" w:sz="0" w:space="0" w:color="auto"/>
                                  </w:divBdr>
                                </w:div>
                                <w:div w:id="18059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EMPRESAS+DE+SERVICIOS/dempresas+de+servicios/-3,-1,0,B/browse" TargetMode="External"/><Relationship Id="rId13" Type="http://schemas.openxmlformats.org/officeDocument/2006/relationships/hyperlink" Target="http://ban.lamolina.edu.pe/search~S1*spi?/dCAPACITACION/dcapacitacion/-3,-1,0,B/browse" TargetMode="External"/><Relationship Id="rId18" Type="http://schemas.openxmlformats.org/officeDocument/2006/relationships/hyperlink" Target="http://ban.lamolina.edu.pe/search~S1*spi?/dEVALUACION/devaluacion/-3,-1,0,B/brows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an.lamolina.edu.pe/search~S1*spi?/dINDICADORES+DEL+IMPACTO/dindicadores+del+impacto/-3,-1,0,B/browse" TargetMode="External"/><Relationship Id="rId12" Type="http://schemas.openxmlformats.org/officeDocument/2006/relationships/hyperlink" Target="http://ban.lamolina.edu.pe/search~S1*spi?/dRECURSOS+HUMANOS/drecursos+humanos/-3,-1,0,B/browse" TargetMode="External"/><Relationship Id="rId17" Type="http://schemas.openxmlformats.org/officeDocument/2006/relationships/hyperlink" Target="http://ban.lamolina.edu.pe/search~S1*spi?/dINDICADORES+SOCIALES/dindicadores+sociales/-3,-1,0,B/browse" TargetMode="External"/><Relationship Id="rId2" Type="http://schemas.openxmlformats.org/officeDocument/2006/relationships/settings" Target="settings.xml"/><Relationship Id="rId16" Type="http://schemas.openxmlformats.org/officeDocument/2006/relationships/hyperlink" Target="http://ban.lamolina.edu.pe/search~S1*spi?/dSTAISFACCION+DEL+TRABAJO/dstaisfaccion+del+trabajo/-3,-1,0,B/browse" TargetMode="External"/><Relationship Id="rId20" Type="http://schemas.openxmlformats.org/officeDocument/2006/relationships/hyperlink" Target="http://ban.lamolina.edu.pe/search~S1*spi?/dCLINICAS/dclinicas/-3,-1,0,B/browse" TargetMode="External"/><Relationship Id="rId1" Type="http://schemas.openxmlformats.org/officeDocument/2006/relationships/styles" Target="styles.xml"/><Relationship Id="rId6" Type="http://schemas.openxmlformats.org/officeDocument/2006/relationships/hyperlink" Target="http://ban.lamolina.edu.pe/search~S1*spi?/cC20.+V4+-+T/cc++++20+v4+t/-3,-1,,E/browse" TargetMode="External"/><Relationship Id="rId11" Type="http://schemas.openxmlformats.org/officeDocument/2006/relationships/hyperlink" Target="http://ban.lamolina.edu.pe/search~S1*spi?/dHOSPITALES/dhospitales/-3,-1,0,B/browse" TargetMode="External"/><Relationship Id="rId5" Type="http://schemas.openxmlformats.org/officeDocument/2006/relationships/hyperlink" Target="http://ban.lamolina.edu.pe/search~S1*spi?/aUniversidad+Nacional+Agraria+La+Molina%2C+Lima+%28Peru%29./auniversidad+nacional+agraria+la+molina+lima+peru/-3,-1,0,B/browse" TargetMode="External"/><Relationship Id="rId15" Type="http://schemas.openxmlformats.org/officeDocument/2006/relationships/hyperlink" Target="http://ban.lamolina.edu.pe/search~S1*spi?/dSERVICIOS/dservicios/-3,-1,0,B/browse" TargetMode="External"/><Relationship Id="rId10" Type="http://schemas.openxmlformats.org/officeDocument/2006/relationships/hyperlink" Target="http://ban.lamolina.edu.pe/search~S1*spi?/dTRABAJADORES/dtrabajadores/-3,-1,0,B/browse" TargetMode="External"/><Relationship Id="rId19" Type="http://schemas.openxmlformats.org/officeDocument/2006/relationships/hyperlink" Target="http://ban.lamolina.edu.pe/search~S1*spi?/dPERU/dperu/-3,-1,0,B/browse" TargetMode="External"/><Relationship Id="rId4" Type="http://schemas.openxmlformats.org/officeDocument/2006/relationships/hyperlink" Target="http://ban.lamolina.edu.pe/search~S1*spi?/aVergara+Garc%7bu00ED%7da%2C+G.+del+R./avergara+garcia+g+del+r/-3,-1,0,B/browse" TargetMode="External"/><Relationship Id="rId9" Type="http://schemas.openxmlformats.org/officeDocument/2006/relationships/hyperlink" Target="http://ban.lamolina.edu.pe/search~S1*spi?/dPROGRAMAS+FORMATIVOS+POR+COMPETENCIAS/dprogramas+formativos+por+competencias/-3,-1,0,B/browse" TargetMode="External"/><Relationship Id="rId14" Type="http://schemas.openxmlformats.org/officeDocument/2006/relationships/hyperlink" Target="http://ban.lamolina.edu.pe/search~S1*spi?/dPROGRAMAS+DE+CAPACITACION/dprogramas+de+capacitacion/-3,-1,0,B/brows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4484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Coronado Trinidad</dc:creator>
  <cp:keywords/>
  <dc:description/>
  <cp:lastModifiedBy>PROPIETARIO</cp:lastModifiedBy>
  <cp:revision>2</cp:revision>
  <dcterms:created xsi:type="dcterms:W3CDTF">2017-01-04T15:08:00Z</dcterms:created>
  <dcterms:modified xsi:type="dcterms:W3CDTF">2017-02-20T14:52:00Z</dcterms:modified>
</cp:coreProperties>
</file>